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C0" w:rsidRPr="00A70E48" w:rsidRDefault="00E42BC0" w:rsidP="00A70E48">
      <w:pPr>
        <w:ind w:right="-284" w:firstLine="6663"/>
        <w:rPr>
          <w:sz w:val="24"/>
          <w:szCs w:val="24"/>
        </w:rPr>
      </w:pPr>
      <w:r w:rsidRPr="00A70E48">
        <w:rPr>
          <w:sz w:val="24"/>
          <w:szCs w:val="24"/>
        </w:rPr>
        <w:t>Приложение 3</w:t>
      </w:r>
    </w:p>
    <w:p w:rsidR="00E42BC0" w:rsidRPr="00A70E48" w:rsidRDefault="00E42BC0" w:rsidP="00A70E48">
      <w:pPr>
        <w:ind w:right="-284" w:firstLine="6663"/>
        <w:rPr>
          <w:sz w:val="24"/>
          <w:szCs w:val="24"/>
        </w:rPr>
      </w:pPr>
      <w:r w:rsidRPr="00A70E48">
        <w:rPr>
          <w:sz w:val="24"/>
          <w:szCs w:val="24"/>
        </w:rPr>
        <w:t xml:space="preserve">к приказу Фонда поддержки </w:t>
      </w:r>
    </w:p>
    <w:p w:rsidR="00E42BC0" w:rsidRPr="00A70E48" w:rsidRDefault="00E42BC0" w:rsidP="00A70E48">
      <w:pPr>
        <w:ind w:right="-284" w:firstLine="6663"/>
        <w:rPr>
          <w:sz w:val="24"/>
          <w:szCs w:val="24"/>
        </w:rPr>
      </w:pPr>
      <w:r w:rsidRPr="00A70E48">
        <w:rPr>
          <w:sz w:val="24"/>
          <w:szCs w:val="24"/>
        </w:rPr>
        <w:t xml:space="preserve">детей, находящихся в трудной </w:t>
      </w:r>
    </w:p>
    <w:p w:rsidR="00E42BC0" w:rsidRPr="00A70E48" w:rsidRDefault="00E42BC0" w:rsidP="00A70E48">
      <w:pPr>
        <w:ind w:right="-284" w:firstLine="6663"/>
        <w:rPr>
          <w:sz w:val="24"/>
          <w:szCs w:val="24"/>
        </w:rPr>
      </w:pPr>
      <w:r w:rsidRPr="00A70E48">
        <w:rPr>
          <w:sz w:val="24"/>
          <w:szCs w:val="24"/>
        </w:rPr>
        <w:t>жизненной ситуации</w:t>
      </w:r>
    </w:p>
    <w:p w:rsidR="00E42BC0" w:rsidRPr="00A70E48" w:rsidRDefault="00E42BC0" w:rsidP="00A70E48">
      <w:pPr>
        <w:ind w:right="-284" w:firstLine="6663"/>
        <w:rPr>
          <w:sz w:val="24"/>
          <w:szCs w:val="24"/>
        </w:rPr>
      </w:pPr>
      <w:r w:rsidRPr="00D22976">
        <w:rPr>
          <w:sz w:val="24"/>
          <w:szCs w:val="24"/>
        </w:rPr>
        <w:t xml:space="preserve">от </w:t>
      </w:r>
      <w:r w:rsidR="004E5B16">
        <w:rPr>
          <w:sz w:val="24"/>
          <w:szCs w:val="24"/>
        </w:rPr>
        <w:t xml:space="preserve">4 </w:t>
      </w:r>
      <w:r w:rsidR="00AB7DD2" w:rsidRPr="00D22976">
        <w:rPr>
          <w:sz w:val="24"/>
          <w:szCs w:val="24"/>
        </w:rPr>
        <w:t>февраля 20</w:t>
      </w:r>
      <w:r w:rsidR="00A70E48" w:rsidRPr="00D22976">
        <w:rPr>
          <w:sz w:val="24"/>
          <w:szCs w:val="24"/>
        </w:rPr>
        <w:t>22</w:t>
      </w:r>
      <w:r w:rsidR="00AB7DD2" w:rsidRPr="00D22976">
        <w:rPr>
          <w:sz w:val="24"/>
          <w:szCs w:val="24"/>
        </w:rPr>
        <w:t xml:space="preserve"> г. №</w:t>
      </w:r>
      <w:r w:rsidR="00D22976" w:rsidRPr="00D22976">
        <w:rPr>
          <w:sz w:val="24"/>
          <w:szCs w:val="24"/>
        </w:rPr>
        <w:t xml:space="preserve"> </w:t>
      </w:r>
      <w:r w:rsidR="004E5B16">
        <w:rPr>
          <w:sz w:val="24"/>
          <w:szCs w:val="24"/>
        </w:rPr>
        <w:t>8</w:t>
      </w:r>
      <w:bookmarkStart w:id="0" w:name="_GoBack"/>
      <w:bookmarkEnd w:id="0"/>
      <w:r w:rsidR="00AB7DD2" w:rsidRPr="00A70E48">
        <w:rPr>
          <w:sz w:val="24"/>
          <w:szCs w:val="24"/>
        </w:rPr>
        <w:t xml:space="preserve"> </w:t>
      </w:r>
    </w:p>
    <w:p w:rsidR="00E42BC0" w:rsidRPr="00482BF7" w:rsidRDefault="00E42BC0" w:rsidP="00E42BC0">
      <w:pPr>
        <w:ind w:right="-284" w:firstLine="5954"/>
        <w:rPr>
          <w:sz w:val="26"/>
          <w:szCs w:val="26"/>
        </w:rPr>
      </w:pPr>
    </w:p>
    <w:p w:rsidR="00E42BC0" w:rsidRPr="00482BF7" w:rsidRDefault="00E42BC0" w:rsidP="00E42BC0">
      <w:pPr>
        <w:ind w:right="-284" w:firstLine="5954"/>
        <w:rPr>
          <w:sz w:val="26"/>
          <w:szCs w:val="26"/>
        </w:rPr>
      </w:pPr>
    </w:p>
    <w:p w:rsidR="00E42BC0" w:rsidRPr="00482BF7" w:rsidRDefault="00E42BC0" w:rsidP="00E42BC0">
      <w:pPr>
        <w:ind w:right="-284" w:firstLine="5954"/>
        <w:rPr>
          <w:sz w:val="26"/>
          <w:szCs w:val="26"/>
        </w:rPr>
      </w:pPr>
    </w:p>
    <w:p w:rsidR="00E42BC0" w:rsidRPr="00904785" w:rsidRDefault="00E42BC0" w:rsidP="00904785">
      <w:pPr>
        <w:ind w:right="-284" w:hanging="284"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МЕТОДИЧЕСКИЕ РЕКОМЕНДАЦИИ</w:t>
      </w:r>
    </w:p>
    <w:p w:rsidR="00482BF7" w:rsidRPr="00904785" w:rsidRDefault="00E42BC0" w:rsidP="00904785">
      <w:pPr>
        <w:ind w:right="-284"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 xml:space="preserve">по подготовке заявки на участие в конкурсном отборе </w:t>
      </w:r>
    </w:p>
    <w:p w:rsidR="00E42BC0" w:rsidRDefault="00A70E48" w:rsidP="00904785">
      <w:pPr>
        <w:ind w:right="-284"/>
        <w:jc w:val="center"/>
        <w:rPr>
          <w:b/>
          <w:sz w:val="28"/>
          <w:szCs w:val="28"/>
        </w:rPr>
      </w:pPr>
      <w:r w:rsidRPr="00870FAD">
        <w:rPr>
          <w:b/>
          <w:sz w:val="28"/>
          <w:szCs w:val="28"/>
        </w:rPr>
        <w:t xml:space="preserve">комплексных проектов </w:t>
      </w:r>
      <w:r w:rsidRPr="00F957EC">
        <w:rPr>
          <w:b/>
          <w:sz w:val="28"/>
          <w:szCs w:val="28"/>
        </w:rPr>
        <w:t>муниципальны</w:t>
      </w:r>
      <w:r>
        <w:rPr>
          <w:b/>
          <w:sz w:val="28"/>
          <w:szCs w:val="28"/>
        </w:rPr>
        <w:t>х</w:t>
      </w:r>
      <w:r w:rsidRPr="00F957EC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870FAD">
        <w:rPr>
          <w:b/>
          <w:sz w:val="28"/>
          <w:szCs w:val="28"/>
        </w:rPr>
        <w:t xml:space="preserve"> по развитию эффективных практик поддержки детей и семей с детьми, находящихся в трудной жизненной ситуации</w:t>
      </w:r>
    </w:p>
    <w:p w:rsidR="00A70E48" w:rsidRPr="00904785" w:rsidRDefault="00A70E48" w:rsidP="00904785">
      <w:pPr>
        <w:ind w:right="-284"/>
        <w:jc w:val="center"/>
        <w:rPr>
          <w:b/>
          <w:sz w:val="28"/>
          <w:szCs w:val="28"/>
        </w:rPr>
      </w:pPr>
    </w:p>
    <w:p w:rsidR="00E42BC0" w:rsidRPr="00904785" w:rsidRDefault="00E42BC0" w:rsidP="00904785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О</w:t>
      </w:r>
      <w:r w:rsidR="00A56D9D" w:rsidRPr="00904785">
        <w:rPr>
          <w:b/>
          <w:sz w:val="28"/>
          <w:szCs w:val="28"/>
        </w:rPr>
        <w:t>бщие</w:t>
      </w:r>
      <w:r w:rsidRPr="00904785">
        <w:rPr>
          <w:b/>
          <w:sz w:val="28"/>
          <w:szCs w:val="28"/>
        </w:rPr>
        <w:t xml:space="preserve"> </w:t>
      </w:r>
      <w:r w:rsidR="00725500" w:rsidRPr="00904785">
        <w:rPr>
          <w:b/>
          <w:sz w:val="28"/>
          <w:szCs w:val="28"/>
        </w:rPr>
        <w:t xml:space="preserve">положения </w:t>
      </w:r>
    </w:p>
    <w:p w:rsidR="00E42BC0" w:rsidRPr="00904785" w:rsidRDefault="00E42BC0" w:rsidP="00904785">
      <w:pPr>
        <w:pStyle w:val="a7"/>
        <w:ind w:left="0" w:right="-284"/>
        <w:rPr>
          <w:b/>
          <w:sz w:val="28"/>
          <w:szCs w:val="28"/>
        </w:rPr>
      </w:pPr>
    </w:p>
    <w:p w:rsidR="00E42BC0" w:rsidRPr="00904785" w:rsidRDefault="00E42BC0" w:rsidP="00904785">
      <w:pPr>
        <w:pStyle w:val="a7"/>
        <w:ind w:left="0" w:right="-284" w:firstLine="785"/>
        <w:jc w:val="both"/>
        <w:rPr>
          <w:sz w:val="28"/>
          <w:szCs w:val="28"/>
        </w:rPr>
      </w:pPr>
      <w:proofErr w:type="gramStart"/>
      <w:r w:rsidRPr="00904785">
        <w:rPr>
          <w:sz w:val="28"/>
          <w:szCs w:val="28"/>
        </w:rPr>
        <w:t>П</w:t>
      </w:r>
      <w:r w:rsidR="00482BF7" w:rsidRPr="00904785">
        <w:rPr>
          <w:sz w:val="28"/>
          <w:szCs w:val="28"/>
        </w:rPr>
        <w:t>одготовка и представление заявки</w:t>
      </w:r>
      <w:r w:rsidRPr="00904785">
        <w:rPr>
          <w:sz w:val="28"/>
          <w:szCs w:val="28"/>
        </w:rPr>
        <w:t xml:space="preserve"> на участие в конкурсном отборе </w:t>
      </w:r>
      <w:r w:rsidR="00A70E48" w:rsidRPr="00A70E48">
        <w:rPr>
          <w:sz w:val="28"/>
          <w:szCs w:val="28"/>
        </w:rPr>
        <w:t>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  <w:r w:rsidRPr="00904785">
        <w:rPr>
          <w:sz w:val="28"/>
          <w:szCs w:val="28"/>
        </w:rPr>
        <w:t xml:space="preserve"> </w:t>
      </w:r>
      <w:r w:rsidR="00482BF7" w:rsidRPr="00904785">
        <w:rPr>
          <w:sz w:val="28"/>
          <w:szCs w:val="28"/>
        </w:rPr>
        <w:t>(далее – заявка)</w:t>
      </w:r>
      <w:r w:rsidR="00A70E48">
        <w:rPr>
          <w:sz w:val="28"/>
          <w:szCs w:val="28"/>
        </w:rPr>
        <w:t>,</w:t>
      </w:r>
      <w:r w:rsidR="00482BF7" w:rsidRPr="00904785">
        <w:rPr>
          <w:sz w:val="28"/>
          <w:szCs w:val="28"/>
        </w:rPr>
        <w:t xml:space="preserve"> осуществляется </w:t>
      </w:r>
      <w:r w:rsidRPr="00904785">
        <w:rPr>
          <w:sz w:val="28"/>
          <w:szCs w:val="28"/>
        </w:rPr>
        <w:t>с учетом требований, изложенных в следующих документах:</w:t>
      </w:r>
      <w:proofErr w:type="gramEnd"/>
    </w:p>
    <w:p w:rsidR="00E42BC0" w:rsidRPr="00904785" w:rsidRDefault="00E42BC0" w:rsidP="00904785">
      <w:pPr>
        <w:pStyle w:val="a7"/>
        <w:ind w:left="0" w:right="-284" w:firstLine="785"/>
        <w:jc w:val="both"/>
        <w:rPr>
          <w:sz w:val="28"/>
          <w:szCs w:val="28"/>
        </w:rPr>
      </w:pPr>
      <w:proofErr w:type="gramStart"/>
      <w:r w:rsidRPr="00904785">
        <w:rPr>
          <w:sz w:val="28"/>
          <w:szCs w:val="28"/>
        </w:rPr>
        <w:t>Положени</w:t>
      </w:r>
      <w:r w:rsidR="00A56D9D" w:rsidRPr="00904785">
        <w:rPr>
          <w:sz w:val="28"/>
          <w:szCs w:val="28"/>
        </w:rPr>
        <w:t>и</w:t>
      </w:r>
      <w:r w:rsidRPr="00904785">
        <w:rPr>
          <w:sz w:val="28"/>
          <w:szCs w:val="28"/>
        </w:rPr>
        <w:t xml:space="preserve"> о конкурсном отборе инновационных социальных проектов муниципальных образований в сфере поддержки детей и семей с детьми, находящихся в трудной жизненной ситуации, утвержденным решением правления Фонда (проток</w:t>
      </w:r>
      <w:r w:rsidR="00511ED3">
        <w:rPr>
          <w:sz w:val="28"/>
          <w:szCs w:val="28"/>
        </w:rPr>
        <w:t xml:space="preserve">ол заседания правления Фонда </w:t>
      </w:r>
      <w:r w:rsidR="00511ED3" w:rsidRPr="00D22976">
        <w:rPr>
          <w:rFonts w:eastAsia="Calibri"/>
          <w:sz w:val="28"/>
          <w:szCs w:val="28"/>
        </w:rPr>
        <w:t>от 16 апреля 2021 г. № 2</w:t>
      </w:r>
      <w:r w:rsidRPr="00D22976">
        <w:rPr>
          <w:sz w:val="28"/>
          <w:szCs w:val="28"/>
        </w:rPr>
        <w:t xml:space="preserve">) </w:t>
      </w:r>
      <w:r w:rsidRPr="00904785">
        <w:rPr>
          <w:sz w:val="28"/>
          <w:szCs w:val="28"/>
        </w:rPr>
        <w:t>(далее – Положение);</w:t>
      </w:r>
      <w:proofErr w:type="gramEnd"/>
    </w:p>
    <w:p w:rsidR="00E42BC0" w:rsidRPr="00904785" w:rsidRDefault="00E42BC0" w:rsidP="00904785">
      <w:pPr>
        <w:pStyle w:val="a7"/>
        <w:ind w:left="0" w:right="-284" w:firstLine="785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Конкурсн</w:t>
      </w:r>
      <w:r w:rsidR="00A56D9D" w:rsidRPr="00904785">
        <w:rPr>
          <w:sz w:val="28"/>
          <w:szCs w:val="28"/>
        </w:rPr>
        <w:t>ой</w:t>
      </w:r>
      <w:r w:rsidRPr="00904785">
        <w:rPr>
          <w:sz w:val="28"/>
          <w:szCs w:val="28"/>
        </w:rPr>
        <w:t xml:space="preserve"> документаци</w:t>
      </w:r>
      <w:r w:rsidR="00A56D9D" w:rsidRPr="00904785">
        <w:rPr>
          <w:sz w:val="28"/>
          <w:szCs w:val="28"/>
        </w:rPr>
        <w:t>и</w:t>
      </w:r>
      <w:r w:rsidRPr="00904785">
        <w:rPr>
          <w:sz w:val="28"/>
          <w:szCs w:val="28"/>
        </w:rPr>
        <w:t xml:space="preserve"> по конкурсному отбору </w:t>
      </w:r>
      <w:r w:rsidR="00A70E48" w:rsidRPr="00A70E48">
        <w:rPr>
          <w:sz w:val="28"/>
          <w:szCs w:val="28"/>
        </w:rPr>
        <w:t>комплексных проектов муниципальных образований по развитию эффективных практик поддержки детей и семей с детьми, находящихся в трудной жизненной ситуации</w:t>
      </w:r>
      <w:r w:rsidRPr="00904785">
        <w:rPr>
          <w:sz w:val="28"/>
          <w:szCs w:val="28"/>
        </w:rPr>
        <w:t xml:space="preserve"> (далее – конкурсная документация), утвержденн</w:t>
      </w:r>
      <w:r w:rsidR="00A56D9D" w:rsidRPr="00904785">
        <w:rPr>
          <w:sz w:val="28"/>
          <w:szCs w:val="28"/>
        </w:rPr>
        <w:t>ой</w:t>
      </w:r>
      <w:r w:rsidRPr="00904785">
        <w:rPr>
          <w:sz w:val="28"/>
          <w:szCs w:val="28"/>
        </w:rPr>
        <w:t xml:space="preserve"> приказом Фо</w:t>
      </w:r>
      <w:r w:rsidR="00AB7DD2">
        <w:rPr>
          <w:sz w:val="28"/>
          <w:szCs w:val="28"/>
        </w:rPr>
        <w:t xml:space="preserve">нда </w:t>
      </w:r>
      <w:r w:rsidR="00AB7DD2" w:rsidRPr="00D22976">
        <w:rPr>
          <w:sz w:val="28"/>
          <w:szCs w:val="28"/>
        </w:rPr>
        <w:t xml:space="preserve">от </w:t>
      </w:r>
      <w:r w:rsidR="00D86240">
        <w:rPr>
          <w:sz w:val="28"/>
          <w:szCs w:val="28"/>
        </w:rPr>
        <w:t>4</w:t>
      </w:r>
      <w:r w:rsidR="00AB7DD2" w:rsidRPr="00D22976">
        <w:rPr>
          <w:sz w:val="28"/>
          <w:szCs w:val="28"/>
        </w:rPr>
        <w:t xml:space="preserve"> февраля 20</w:t>
      </w:r>
      <w:r w:rsidR="00A70E48" w:rsidRPr="00D22976">
        <w:rPr>
          <w:sz w:val="28"/>
          <w:szCs w:val="28"/>
        </w:rPr>
        <w:t>22</w:t>
      </w:r>
      <w:r w:rsidR="00AB7DD2" w:rsidRPr="00D22976">
        <w:rPr>
          <w:sz w:val="28"/>
          <w:szCs w:val="28"/>
        </w:rPr>
        <w:t xml:space="preserve"> г. № </w:t>
      </w:r>
      <w:r w:rsidR="00D86240">
        <w:rPr>
          <w:sz w:val="28"/>
          <w:szCs w:val="28"/>
        </w:rPr>
        <w:t>8</w:t>
      </w:r>
      <w:r w:rsidRPr="00D22976">
        <w:rPr>
          <w:sz w:val="28"/>
          <w:szCs w:val="28"/>
        </w:rPr>
        <w:t>.</w:t>
      </w:r>
    </w:p>
    <w:p w:rsidR="00725500" w:rsidRPr="00904785" w:rsidRDefault="00725500" w:rsidP="00904785">
      <w:pPr>
        <w:pStyle w:val="a7"/>
        <w:ind w:left="0" w:right="-284" w:firstLine="785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Настоящие </w:t>
      </w:r>
      <w:r w:rsidR="00A70E48">
        <w:rPr>
          <w:sz w:val="28"/>
          <w:szCs w:val="28"/>
        </w:rPr>
        <w:t>м</w:t>
      </w:r>
      <w:r w:rsidRPr="00904785">
        <w:rPr>
          <w:sz w:val="28"/>
          <w:szCs w:val="28"/>
        </w:rPr>
        <w:t xml:space="preserve">етодические рекомендации </w:t>
      </w:r>
      <w:r w:rsidR="00A70E48" w:rsidRPr="00A70E48">
        <w:rPr>
          <w:sz w:val="28"/>
          <w:szCs w:val="28"/>
        </w:rPr>
        <w:t>по развитию эффективных практик поддержки детей и семей с детьми, находящихся в трудной жизненной ситуации</w:t>
      </w:r>
      <w:r w:rsidRPr="00904785">
        <w:rPr>
          <w:sz w:val="28"/>
          <w:szCs w:val="28"/>
        </w:rPr>
        <w:t xml:space="preserve"> (далее – методические рекомендации)</w:t>
      </w:r>
      <w:r w:rsidR="00A70E48">
        <w:rPr>
          <w:sz w:val="28"/>
          <w:szCs w:val="28"/>
        </w:rPr>
        <w:t>,</w:t>
      </w:r>
      <w:r w:rsidRPr="00904785">
        <w:rPr>
          <w:sz w:val="28"/>
          <w:szCs w:val="28"/>
        </w:rPr>
        <w:t xml:space="preserve"> разработаны в целях оказания </w:t>
      </w:r>
      <w:r w:rsidR="00A70E48">
        <w:rPr>
          <w:sz w:val="28"/>
          <w:szCs w:val="28"/>
        </w:rPr>
        <w:t>участникам</w:t>
      </w:r>
      <w:r w:rsidRPr="00904785">
        <w:rPr>
          <w:sz w:val="28"/>
          <w:szCs w:val="28"/>
        </w:rPr>
        <w:t xml:space="preserve"> дополнительной консультационной поддержки при составлении и оформлении</w:t>
      </w:r>
      <w:r w:rsidR="000D10C0" w:rsidRPr="00904785">
        <w:rPr>
          <w:sz w:val="28"/>
          <w:szCs w:val="28"/>
        </w:rPr>
        <w:t xml:space="preserve"> заявок</w:t>
      </w:r>
      <w:r w:rsidRPr="00904785">
        <w:rPr>
          <w:sz w:val="28"/>
          <w:szCs w:val="28"/>
        </w:rPr>
        <w:t>.</w:t>
      </w:r>
    </w:p>
    <w:p w:rsidR="00D41365" w:rsidRPr="00904785" w:rsidRDefault="00D41365" w:rsidP="00904785">
      <w:pPr>
        <w:pStyle w:val="a7"/>
        <w:ind w:left="0" w:right="-284" w:firstLine="785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Заявка составляется по установленной Фондом форме, включающей 7 разделов. При заполнении формы заявки не допускается исключение или изменение структуры разделов.</w:t>
      </w:r>
    </w:p>
    <w:p w:rsidR="00996774" w:rsidRPr="00904785" w:rsidRDefault="00E0065D" w:rsidP="00904785">
      <w:pPr>
        <w:pStyle w:val="a7"/>
        <w:ind w:left="0" w:right="-284" w:firstLine="785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К </w:t>
      </w:r>
      <w:r w:rsidR="005A3992">
        <w:rPr>
          <w:sz w:val="28"/>
          <w:szCs w:val="28"/>
        </w:rPr>
        <w:t>конкурсной документации</w:t>
      </w:r>
      <w:r w:rsidR="00996774" w:rsidRPr="00904785">
        <w:rPr>
          <w:sz w:val="28"/>
          <w:szCs w:val="28"/>
        </w:rPr>
        <w:t xml:space="preserve"> </w:t>
      </w:r>
      <w:r w:rsidRPr="00904785">
        <w:rPr>
          <w:sz w:val="28"/>
          <w:szCs w:val="28"/>
        </w:rPr>
        <w:t>прилагается</w:t>
      </w:r>
      <w:r w:rsidR="00996774" w:rsidRPr="00904785">
        <w:rPr>
          <w:sz w:val="28"/>
          <w:szCs w:val="28"/>
        </w:rPr>
        <w:t xml:space="preserve"> </w:t>
      </w:r>
      <w:r w:rsidR="00D41365" w:rsidRPr="00904785">
        <w:rPr>
          <w:sz w:val="28"/>
          <w:szCs w:val="28"/>
        </w:rPr>
        <w:t xml:space="preserve">форма заявки, подготовленная </w:t>
      </w:r>
      <w:r w:rsidRPr="00904785">
        <w:rPr>
          <w:sz w:val="28"/>
          <w:szCs w:val="28"/>
        </w:rPr>
        <w:t>для заполнения по разделам, включая</w:t>
      </w:r>
      <w:r w:rsidR="00996774" w:rsidRPr="00904785">
        <w:rPr>
          <w:sz w:val="28"/>
          <w:szCs w:val="28"/>
        </w:rPr>
        <w:t>:</w:t>
      </w:r>
    </w:p>
    <w:p w:rsidR="008556D4" w:rsidRPr="00904785" w:rsidRDefault="00E0065D" w:rsidP="00904785">
      <w:pPr>
        <w:pStyle w:val="a7"/>
        <w:ind w:left="0" w:right="-284" w:firstLine="785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ф</w:t>
      </w:r>
      <w:r w:rsidR="00996774" w:rsidRPr="00904785">
        <w:rPr>
          <w:sz w:val="28"/>
          <w:szCs w:val="28"/>
        </w:rPr>
        <w:t xml:space="preserve">орму для </w:t>
      </w:r>
      <w:r w:rsidRPr="00904785">
        <w:rPr>
          <w:sz w:val="28"/>
          <w:szCs w:val="28"/>
        </w:rPr>
        <w:t>заполнения</w:t>
      </w:r>
      <w:r w:rsidR="00996774" w:rsidRPr="00904785">
        <w:rPr>
          <w:sz w:val="28"/>
          <w:szCs w:val="28"/>
        </w:rPr>
        <w:t xml:space="preserve"> </w:t>
      </w:r>
      <w:r w:rsidRPr="00904785">
        <w:rPr>
          <w:sz w:val="28"/>
          <w:szCs w:val="28"/>
        </w:rPr>
        <w:t>разделов</w:t>
      </w:r>
      <w:r w:rsidR="00996774" w:rsidRPr="00904785">
        <w:rPr>
          <w:sz w:val="28"/>
          <w:szCs w:val="28"/>
        </w:rPr>
        <w:t xml:space="preserve"> 1-5 </w:t>
      </w:r>
      <w:r w:rsidRPr="00904785">
        <w:rPr>
          <w:sz w:val="28"/>
          <w:szCs w:val="28"/>
        </w:rPr>
        <w:t>заявки (</w:t>
      </w:r>
      <w:r w:rsidR="00996774" w:rsidRPr="00904785">
        <w:rPr>
          <w:sz w:val="28"/>
          <w:szCs w:val="28"/>
        </w:rPr>
        <w:t>«Паспорт проекта», «Информация о</w:t>
      </w:r>
      <w:r w:rsidR="00A70E48">
        <w:rPr>
          <w:sz w:val="28"/>
          <w:szCs w:val="28"/>
        </w:rPr>
        <w:t>б участнике</w:t>
      </w:r>
      <w:r w:rsidR="00996774" w:rsidRPr="00904785">
        <w:rPr>
          <w:sz w:val="28"/>
          <w:szCs w:val="28"/>
        </w:rPr>
        <w:t xml:space="preserve">», «Описание проекта», «Показатели эффективности проекта», «Комплексный план реализации мероприятий проекта») с </w:t>
      </w:r>
      <w:r w:rsidR="00D921D9">
        <w:rPr>
          <w:sz w:val="28"/>
          <w:szCs w:val="28"/>
        </w:rPr>
        <w:t>рекомендациями</w:t>
      </w:r>
      <w:r w:rsidR="00996774" w:rsidRPr="00904785">
        <w:rPr>
          <w:sz w:val="28"/>
          <w:szCs w:val="28"/>
        </w:rPr>
        <w:t xml:space="preserve"> по заполнению;</w:t>
      </w:r>
    </w:p>
    <w:p w:rsidR="00996774" w:rsidRPr="00904785" w:rsidRDefault="00D921D9" w:rsidP="00904785">
      <w:pPr>
        <w:pStyle w:val="a7"/>
        <w:ind w:left="0" w:right="-284" w:firstLine="785"/>
        <w:jc w:val="both"/>
        <w:rPr>
          <w:sz w:val="28"/>
          <w:szCs w:val="28"/>
        </w:rPr>
      </w:pPr>
      <w:r>
        <w:rPr>
          <w:sz w:val="28"/>
          <w:szCs w:val="28"/>
        </w:rPr>
        <w:t>форму</w:t>
      </w:r>
      <w:r w:rsidR="00996774" w:rsidRPr="00904785">
        <w:rPr>
          <w:sz w:val="28"/>
          <w:szCs w:val="28"/>
        </w:rPr>
        <w:t xml:space="preserve"> раздела 6 «Финансовое обеспечение реализации проекта (Бюджет проекта)» в формате </w:t>
      </w:r>
      <w:proofErr w:type="spellStart"/>
      <w:r w:rsidR="00996774" w:rsidRPr="00904785"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(подразделы 6.1 и 6.2)</w:t>
      </w:r>
      <w:r w:rsidR="00996774" w:rsidRPr="00904785">
        <w:rPr>
          <w:sz w:val="28"/>
          <w:szCs w:val="28"/>
        </w:rPr>
        <w:t>;</w:t>
      </w:r>
    </w:p>
    <w:p w:rsidR="00996774" w:rsidRDefault="00996774" w:rsidP="00904785">
      <w:pPr>
        <w:pStyle w:val="a7"/>
        <w:ind w:left="0" w:right="-284" w:firstLine="785"/>
        <w:jc w:val="both"/>
        <w:rPr>
          <w:sz w:val="28"/>
          <w:szCs w:val="28"/>
        </w:rPr>
      </w:pPr>
      <w:r w:rsidRPr="00904785">
        <w:rPr>
          <w:sz w:val="28"/>
          <w:szCs w:val="28"/>
        </w:rPr>
        <w:lastRenderedPageBreak/>
        <w:t xml:space="preserve">форму раздела 7 </w:t>
      </w:r>
      <w:r w:rsidR="000D10C0" w:rsidRPr="00904785">
        <w:rPr>
          <w:sz w:val="28"/>
          <w:szCs w:val="28"/>
        </w:rPr>
        <w:t>«</w:t>
      </w:r>
      <w:r w:rsidRPr="00904785">
        <w:rPr>
          <w:sz w:val="28"/>
          <w:szCs w:val="28"/>
        </w:rPr>
        <w:t>Финансово-экономическое обоснование мероприятий проекта (за счет средств гранта)</w:t>
      </w:r>
      <w:r w:rsidR="000D10C0" w:rsidRPr="00904785">
        <w:rPr>
          <w:sz w:val="28"/>
          <w:szCs w:val="28"/>
        </w:rPr>
        <w:t>»</w:t>
      </w:r>
      <w:r w:rsidRPr="00904785">
        <w:rPr>
          <w:sz w:val="28"/>
          <w:szCs w:val="28"/>
        </w:rPr>
        <w:t xml:space="preserve"> в </w:t>
      </w:r>
      <w:proofErr w:type="gramStart"/>
      <w:r w:rsidRPr="00904785">
        <w:rPr>
          <w:sz w:val="28"/>
          <w:szCs w:val="28"/>
        </w:rPr>
        <w:t>формате</w:t>
      </w:r>
      <w:proofErr w:type="gramEnd"/>
      <w:r w:rsidRPr="00904785">
        <w:rPr>
          <w:sz w:val="28"/>
          <w:szCs w:val="28"/>
        </w:rPr>
        <w:t xml:space="preserve"> </w:t>
      </w:r>
      <w:proofErr w:type="spellStart"/>
      <w:r w:rsidRPr="00904785">
        <w:rPr>
          <w:sz w:val="28"/>
          <w:szCs w:val="28"/>
        </w:rPr>
        <w:t>Excel</w:t>
      </w:r>
      <w:proofErr w:type="spellEnd"/>
      <w:r w:rsidRPr="00904785">
        <w:rPr>
          <w:sz w:val="28"/>
          <w:szCs w:val="28"/>
        </w:rPr>
        <w:t>.</w:t>
      </w:r>
    </w:p>
    <w:p w:rsidR="00D80FA6" w:rsidRPr="00904785" w:rsidRDefault="00D80FA6" w:rsidP="00904785">
      <w:pPr>
        <w:pStyle w:val="a7"/>
        <w:ind w:left="0" w:right="-284" w:firstLine="785"/>
        <w:jc w:val="both"/>
        <w:rPr>
          <w:sz w:val="28"/>
          <w:szCs w:val="28"/>
        </w:rPr>
      </w:pPr>
    </w:p>
    <w:p w:rsidR="00D41365" w:rsidRPr="00904785" w:rsidRDefault="00482BF7" w:rsidP="00904785">
      <w:pPr>
        <w:pStyle w:val="a7"/>
        <w:numPr>
          <w:ilvl w:val="0"/>
          <w:numId w:val="1"/>
        </w:numPr>
        <w:ind w:left="0" w:right="-284"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Оформление</w:t>
      </w:r>
      <w:r w:rsidR="00725500" w:rsidRPr="00904785">
        <w:rPr>
          <w:b/>
          <w:sz w:val="28"/>
          <w:szCs w:val="28"/>
        </w:rPr>
        <w:t xml:space="preserve"> </w:t>
      </w:r>
      <w:r w:rsidR="00BC2A5D" w:rsidRPr="00904785">
        <w:rPr>
          <w:b/>
          <w:sz w:val="28"/>
          <w:szCs w:val="28"/>
        </w:rPr>
        <w:t>заявки</w:t>
      </w:r>
    </w:p>
    <w:p w:rsidR="00D41365" w:rsidRPr="00904785" w:rsidRDefault="00D41365" w:rsidP="00904785">
      <w:pPr>
        <w:ind w:right="-284"/>
        <w:jc w:val="both"/>
        <w:rPr>
          <w:sz w:val="28"/>
          <w:szCs w:val="28"/>
        </w:rPr>
      </w:pPr>
    </w:p>
    <w:p w:rsidR="00453EF8" w:rsidRPr="00904785" w:rsidRDefault="00D41365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Заявка печатается на русском языке шрифтом № 12 «</w:t>
      </w:r>
      <w:proofErr w:type="spellStart"/>
      <w:r w:rsidRPr="00904785">
        <w:rPr>
          <w:sz w:val="28"/>
          <w:szCs w:val="28"/>
        </w:rPr>
        <w:t>Times</w:t>
      </w:r>
      <w:proofErr w:type="spellEnd"/>
      <w:r w:rsidRPr="00904785">
        <w:rPr>
          <w:sz w:val="28"/>
          <w:szCs w:val="28"/>
        </w:rPr>
        <w:t xml:space="preserve"> </w:t>
      </w:r>
      <w:proofErr w:type="spellStart"/>
      <w:r w:rsidRPr="00904785">
        <w:rPr>
          <w:sz w:val="28"/>
          <w:szCs w:val="28"/>
        </w:rPr>
        <w:t>New</w:t>
      </w:r>
      <w:proofErr w:type="spellEnd"/>
      <w:r w:rsidRPr="00904785">
        <w:rPr>
          <w:sz w:val="28"/>
          <w:szCs w:val="28"/>
        </w:rPr>
        <w:t xml:space="preserve"> </w:t>
      </w:r>
      <w:proofErr w:type="spellStart"/>
      <w:r w:rsidRPr="00904785">
        <w:rPr>
          <w:sz w:val="28"/>
          <w:szCs w:val="28"/>
        </w:rPr>
        <w:t>Roman</w:t>
      </w:r>
      <w:proofErr w:type="spellEnd"/>
      <w:r w:rsidRPr="00904785">
        <w:rPr>
          <w:sz w:val="28"/>
          <w:szCs w:val="28"/>
        </w:rPr>
        <w:t xml:space="preserve">» и представляется на бумажном (в одном экземпляре) и электронном (CD-диск или </w:t>
      </w:r>
      <w:proofErr w:type="spellStart"/>
      <w:r w:rsidRPr="00904785">
        <w:rPr>
          <w:sz w:val="28"/>
          <w:szCs w:val="28"/>
        </w:rPr>
        <w:t>флеш</w:t>
      </w:r>
      <w:proofErr w:type="spellEnd"/>
      <w:r w:rsidRPr="00904785">
        <w:rPr>
          <w:sz w:val="28"/>
          <w:szCs w:val="28"/>
        </w:rPr>
        <w:t>-</w:t>
      </w:r>
      <w:r w:rsidR="00453EF8" w:rsidRPr="00904785">
        <w:rPr>
          <w:sz w:val="28"/>
          <w:szCs w:val="28"/>
        </w:rPr>
        <w:t>карта) носителях.</w:t>
      </w:r>
    </w:p>
    <w:p w:rsidR="00453EF8" w:rsidRPr="00904785" w:rsidRDefault="00453EF8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Заявка формируется в </w:t>
      </w:r>
      <w:proofErr w:type="gramStart"/>
      <w:r w:rsidRPr="00904785">
        <w:rPr>
          <w:sz w:val="28"/>
          <w:szCs w:val="28"/>
        </w:rPr>
        <w:t>виде</w:t>
      </w:r>
      <w:proofErr w:type="gramEnd"/>
      <w:r w:rsidRPr="00904785">
        <w:rPr>
          <w:sz w:val="28"/>
          <w:szCs w:val="28"/>
        </w:rPr>
        <w:t xml:space="preserve"> единого документа, при этом каждый раздел заявки должен начинаться с нового листа.</w:t>
      </w:r>
    </w:p>
    <w:p w:rsidR="00D41365" w:rsidRPr="00904785" w:rsidRDefault="00D41365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Листы заявки нумеруются, не брошюруются, не скрепляются, визируются на обороте каждого листа лицом, подписывающим заявку. </w:t>
      </w:r>
    </w:p>
    <w:p w:rsidR="00D41365" w:rsidRPr="00904785" w:rsidRDefault="00D41365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Заявка подписывается высшим должностным лицом муниципального образования или на основании его решения – лицом, возглавляющим местную администрацию (исполнительно-распорядительный орган муниципального образования): главой муниципального образования либо лицом, назначаемым на должность главы местной администрации по контракту. </w:t>
      </w:r>
    </w:p>
    <w:p w:rsidR="00D41365" w:rsidRPr="00904785" w:rsidRDefault="00D41365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Подписание заявки другими лицами, в том числе иными должностными лицами местной администрации, не допускается. </w:t>
      </w:r>
    </w:p>
    <w:p w:rsidR="00D41365" w:rsidRPr="00904785" w:rsidRDefault="00D41365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На соответствующих листах заявки ставится подпись и печать </w:t>
      </w:r>
      <w:r w:rsidR="00A70E48">
        <w:rPr>
          <w:sz w:val="28"/>
          <w:szCs w:val="28"/>
        </w:rPr>
        <w:t>участника</w:t>
      </w:r>
      <w:r w:rsidRPr="00904785">
        <w:rPr>
          <w:sz w:val="28"/>
          <w:szCs w:val="28"/>
        </w:rPr>
        <w:t>.</w:t>
      </w:r>
    </w:p>
    <w:p w:rsidR="00A479BD" w:rsidRPr="00904785" w:rsidRDefault="00A479BD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При составлении заявки важно учесть, что при оценке заявок конкурсная комиссия и независимые эксперты, привлекаемые Фондом, ориентируются на содержащуюся в заявке информацию, поэтому заявка должать содержать полные сведения о проекте и </w:t>
      </w:r>
      <w:r w:rsidR="00A70E48">
        <w:rPr>
          <w:sz w:val="28"/>
          <w:szCs w:val="28"/>
        </w:rPr>
        <w:t>участнике</w:t>
      </w:r>
      <w:r w:rsidRPr="00904785">
        <w:rPr>
          <w:sz w:val="28"/>
          <w:szCs w:val="28"/>
        </w:rPr>
        <w:t>.</w:t>
      </w:r>
    </w:p>
    <w:p w:rsidR="00453EF8" w:rsidRPr="00904785" w:rsidRDefault="00453EF8" w:rsidP="00904785">
      <w:pPr>
        <w:ind w:right="-284" w:firstLine="709"/>
        <w:contextualSpacing/>
        <w:jc w:val="both"/>
        <w:rPr>
          <w:sz w:val="28"/>
          <w:szCs w:val="28"/>
        </w:rPr>
      </w:pPr>
    </w:p>
    <w:p w:rsidR="000D10C0" w:rsidRPr="00904785" w:rsidRDefault="00453EF8" w:rsidP="00904785">
      <w:pPr>
        <w:ind w:right="-284" w:firstLine="709"/>
        <w:contextualSpacing/>
        <w:jc w:val="center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 xml:space="preserve">3. </w:t>
      </w:r>
      <w:r w:rsidR="00A56D9D" w:rsidRPr="00904785">
        <w:rPr>
          <w:b/>
          <w:sz w:val="28"/>
          <w:szCs w:val="28"/>
        </w:rPr>
        <w:t>Содержание</w:t>
      </w:r>
      <w:r w:rsidR="000D10C0" w:rsidRPr="00904785">
        <w:rPr>
          <w:b/>
          <w:sz w:val="28"/>
          <w:szCs w:val="28"/>
        </w:rPr>
        <w:t xml:space="preserve"> заявки</w:t>
      </w:r>
    </w:p>
    <w:p w:rsidR="00B13A85" w:rsidRPr="00904785" w:rsidRDefault="00B13A85" w:rsidP="00904785">
      <w:pPr>
        <w:ind w:right="-284" w:firstLine="709"/>
        <w:contextualSpacing/>
        <w:jc w:val="both"/>
        <w:rPr>
          <w:sz w:val="28"/>
          <w:szCs w:val="28"/>
        </w:rPr>
      </w:pPr>
    </w:p>
    <w:p w:rsidR="00B13A85" w:rsidRPr="00904785" w:rsidRDefault="00B13A85" w:rsidP="00904785">
      <w:pPr>
        <w:ind w:right="-284" w:firstLine="709"/>
        <w:contextualSpacing/>
        <w:jc w:val="both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3.1. Разделы 1-3 формы заявки</w:t>
      </w:r>
    </w:p>
    <w:p w:rsidR="00B13A85" w:rsidRPr="00904785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Подробные рекомендации по заполнению разделов 1-5 </w:t>
      </w:r>
      <w:r w:rsidR="00B13A85" w:rsidRPr="00904785">
        <w:rPr>
          <w:sz w:val="28"/>
          <w:szCs w:val="28"/>
        </w:rPr>
        <w:t>(«Паспорт проекта», «Информация о</w:t>
      </w:r>
      <w:r w:rsidR="00A70E48">
        <w:rPr>
          <w:sz w:val="28"/>
          <w:szCs w:val="28"/>
        </w:rPr>
        <w:t>б участнике</w:t>
      </w:r>
      <w:r w:rsidR="00B13A85" w:rsidRPr="00904785">
        <w:rPr>
          <w:sz w:val="28"/>
          <w:szCs w:val="28"/>
        </w:rPr>
        <w:t xml:space="preserve">», «Описание проекта») </w:t>
      </w:r>
      <w:r w:rsidRPr="00904785">
        <w:rPr>
          <w:sz w:val="28"/>
          <w:szCs w:val="28"/>
        </w:rPr>
        <w:t>для удобства приведены в форме заявки по каждой позиции</w:t>
      </w:r>
      <w:r w:rsidR="00B13A85" w:rsidRPr="00904785">
        <w:rPr>
          <w:sz w:val="28"/>
          <w:szCs w:val="28"/>
        </w:rPr>
        <w:t xml:space="preserve"> (построчно).</w:t>
      </w:r>
    </w:p>
    <w:p w:rsidR="00A479BD" w:rsidRPr="00904785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После завершения подготовки заявки </w:t>
      </w:r>
      <w:r w:rsidR="00B13A85" w:rsidRPr="00904785">
        <w:rPr>
          <w:sz w:val="28"/>
          <w:szCs w:val="28"/>
        </w:rPr>
        <w:t>все рекомендации</w:t>
      </w:r>
      <w:r w:rsidRPr="00904785">
        <w:rPr>
          <w:sz w:val="28"/>
          <w:szCs w:val="28"/>
        </w:rPr>
        <w:t xml:space="preserve"> </w:t>
      </w:r>
      <w:r w:rsidR="00A479BD" w:rsidRPr="00904785">
        <w:rPr>
          <w:sz w:val="28"/>
          <w:szCs w:val="28"/>
        </w:rPr>
        <w:t xml:space="preserve">необходимо удалить </w:t>
      </w:r>
      <w:r w:rsidR="00B13A85" w:rsidRPr="00904785">
        <w:rPr>
          <w:sz w:val="28"/>
          <w:szCs w:val="28"/>
        </w:rPr>
        <w:t xml:space="preserve"> из заявки.</w:t>
      </w:r>
    </w:p>
    <w:p w:rsidR="000D10C0" w:rsidRPr="00904785" w:rsidRDefault="00B13A85" w:rsidP="00904785">
      <w:pPr>
        <w:ind w:right="-284" w:firstLine="709"/>
        <w:contextualSpacing/>
        <w:jc w:val="both"/>
        <w:rPr>
          <w:b/>
          <w:sz w:val="28"/>
          <w:szCs w:val="28"/>
        </w:rPr>
      </w:pPr>
      <w:r w:rsidRPr="00904785">
        <w:rPr>
          <w:b/>
          <w:sz w:val="28"/>
          <w:szCs w:val="28"/>
        </w:rPr>
        <w:t>3.2.</w:t>
      </w:r>
      <w:r w:rsidRPr="00904785">
        <w:rPr>
          <w:sz w:val="28"/>
          <w:szCs w:val="28"/>
        </w:rPr>
        <w:t xml:space="preserve"> </w:t>
      </w:r>
      <w:r w:rsidR="000D10C0" w:rsidRPr="00904785">
        <w:rPr>
          <w:b/>
          <w:sz w:val="28"/>
          <w:szCs w:val="28"/>
        </w:rPr>
        <w:t xml:space="preserve">Раздел </w:t>
      </w:r>
      <w:r w:rsidR="00A479BD" w:rsidRPr="00904785">
        <w:rPr>
          <w:b/>
          <w:sz w:val="28"/>
          <w:szCs w:val="28"/>
        </w:rPr>
        <w:t xml:space="preserve">4 </w:t>
      </w:r>
      <w:r w:rsidR="000D10C0" w:rsidRPr="00904785">
        <w:rPr>
          <w:b/>
          <w:sz w:val="28"/>
          <w:szCs w:val="28"/>
        </w:rPr>
        <w:t>«Показатели эффективности проекта»</w:t>
      </w:r>
      <w:r w:rsidRPr="00904785">
        <w:rPr>
          <w:b/>
          <w:sz w:val="28"/>
          <w:szCs w:val="28"/>
        </w:rPr>
        <w:t>.</w:t>
      </w:r>
    </w:p>
    <w:p w:rsidR="00B13A85" w:rsidRPr="00904785" w:rsidRDefault="00B13A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В данный раздел внесены все показатели, установленные Фондом. Данные показатели являются обязательными, в том числе в целях мониторинга эффективности реализации проектов в муниципальных обр</w:t>
      </w:r>
      <w:r w:rsidR="000B02A2">
        <w:rPr>
          <w:sz w:val="28"/>
          <w:szCs w:val="28"/>
        </w:rPr>
        <w:t>азованиях – участниках программ</w:t>
      </w:r>
      <w:r w:rsidRPr="00904785">
        <w:rPr>
          <w:sz w:val="28"/>
          <w:szCs w:val="28"/>
        </w:rPr>
        <w:t xml:space="preserve"> Фонда </w:t>
      </w:r>
      <w:r w:rsidR="000B02A2">
        <w:rPr>
          <w:sz w:val="28"/>
          <w:szCs w:val="28"/>
        </w:rPr>
        <w:t>«</w:t>
      </w:r>
      <w:proofErr w:type="spellStart"/>
      <w:r w:rsidR="000B02A2" w:rsidRPr="00D22976">
        <w:rPr>
          <w:sz w:val="28"/>
          <w:szCs w:val="28"/>
        </w:rPr>
        <w:t>ЗаР</w:t>
      </w:r>
      <w:r w:rsidR="000B02A2">
        <w:rPr>
          <w:sz w:val="28"/>
          <w:szCs w:val="28"/>
        </w:rPr>
        <w:t>ождение</w:t>
      </w:r>
      <w:proofErr w:type="spellEnd"/>
      <w:r w:rsidR="000B02A2">
        <w:rPr>
          <w:sz w:val="28"/>
          <w:szCs w:val="28"/>
        </w:rPr>
        <w:t xml:space="preserve">» и </w:t>
      </w:r>
      <w:r w:rsidR="000B02A2" w:rsidRPr="00901754">
        <w:rPr>
          <w:sz w:val="28"/>
          <w:szCs w:val="28"/>
        </w:rPr>
        <w:t>«</w:t>
      </w:r>
      <w:r w:rsidR="000B02A2">
        <w:rPr>
          <w:sz w:val="28"/>
          <w:szCs w:val="28"/>
        </w:rPr>
        <w:t>Ценю жизнь»</w:t>
      </w:r>
      <w:r w:rsidRPr="00904785">
        <w:rPr>
          <w:sz w:val="28"/>
          <w:szCs w:val="28"/>
        </w:rPr>
        <w:t xml:space="preserve">. </w:t>
      </w:r>
    </w:p>
    <w:p w:rsidR="00A479BD" w:rsidRPr="00904785" w:rsidRDefault="00B13A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В ходе разработки проектов </w:t>
      </w:r>
      <w:r w:rsidR="00A70E48">
        <w:rPr>
          <w:sz w:val="28"/>
          <w:szCs w:val="28"/>
        </w:rPr>
        <w:t>участниками</w:t>
      </w:r>
      <w:r w:rsidR="00A70E48" w:rsidRPr="00904785">
        <w:rPr>
          <w:sz w:val="28"/>
          <w:szCs w:val="28"/>
        </w:rPr>
        <w:t xml:space="preserve"> </w:t>
      </w:r>
      <w:r w:rsidR="00A479BD" w:rsidRPr="00904785">
        <w:rPr>
          <w:sz w:val="28"/>
          <w:szCs w:val="28"/>
        </w:rPr>
        <w:t xml:space="preserve">в данный раздел </w:t>
      </w:r>
      <w:r w:rsidRPr="00904785">
        <w:rPr>
          <w:sz w:val="28"/>
          <w:szCs w:val="28"/>
        </w:rPr>
        <w:t>могут быть включены дополнительные показатели.</w:t>
      </w:r>
    </w:p>
    <w:p w:rsidR="00A23B68" w:rsidRPr="00904785" w:rsidRDefault="00A479BD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b/>
          <w:sz w:val="28"/>
          <w:szCs w:val="28"/>
        </w:rPr>
        <w:t xml:space="preserve">3.3. </w:t>
      </w:r>
      <w:r w:rsidR="000D10C0" w:rsidRPr="00904785">
        <w:rPr>
          <w:b/>
          <w:sz w:val="28"/>
          <w:szCs w:val="28"/>
        </w:rPr>
        <w:t xml:space="preserve">Раздел </w:t>
      </w:r>
      <w:r w:rsidR="00A23B68" w:rsidRPr="00904785">
        <w:rPr>
          <w:b/>
          <w:sz w:val="28"/>
          <w:szCs w:val="28"/>
        </w:rPr>
        <w:t xml:space="preserve">5 </w:t>
      </w:r>
      <w:r w:rsidR="000D10C0" w:rsidRPr="00904785">
        <w:rPr>
          <w:b/>
          <w:sz w:val="28"/>
          <w:szCs w:val="28"/>
        </w:rPr>
        <w:t>«Комплексный план реализации мероприятий проекта»</w:t>
      </w:r>
    </w:p>
    <w:p w:rsidR="00A23B68" w:rsidRPr="00904785" w:rsidRDefault="00A23B68" w:rsidP="00904785">
      <w:pPr>
        <w:ind w:firstLine="709"/>
        <w:jc w:val="both"/>
        <w:rPr>
          <w:sz w:val="28"/>
          <w:szCs w:val="28"/>
          <w:lang w:eastAsia="en-US"/>
        </w:rPr>
      </w:pPr>
      <w:r w:rsidRPr="00904785">
        <w:rPr>
          <w:sz w:val="28"/>
          <w:szCs w:val="28"/>
          <w:lang w:eastAsia="en-US"/>
        </w:rPr>
        <w:t xml:space="preserve">В раздел 5 «Комплексный план реализации мероприятий проекта»                               (далее – комплексный план) включаются все мероприятия, реализация которых предусматривается в рамках проекта, в том числе реализуемые за счет собственных средств </w:t>
      </w:r>
      <w:r w:rsidR="00A70E48">
        <w:rPr>
          <w:sz w:val="28"/>
          <w:szCs w:val="28"/>
        </w:rPr>
        <w:t>участника</w:t>
      </w:r>
      <w:r w:rsidRPr="00904785">
        <w:rPr>
          <w:sz w:val="28"/>
          <w:szCs w:val="28"/>
          <w:lang w:eastAsia="en-US"/>
        </w:rPr>
        <w:t>, привлеченных (благотворительных) средств и сре</w:t>
      </w:r>
      <w:proofErr w:type="gramStart"/>
      <w:r w:rsidRPr="00904785">
        <w:rPr>
          <w:sz w:val="28"/>
          <w:szCs w:val="28"/>
          <w:lang w:eastAsia="en-US"/>
        </w:rPr>
        <w:t>дств гр</w:t>
      </w:r>
      <w:proofErr w:type="gramEnd"/>
      <w:r w:rsidRPr="00904785">
        <w:rPr>
          <w:sz w:val="28"/>
          <w:szCs w:val="28"/>
          <w:lang w:eastAsia="en-US"/>
        </w:rPr>
        <w:t>анта Фонда.</w:t>
      </w:r>
    </w:p>
    <w:p w:rsidR="00A23B68" w:rsidRPr="00904785" w:rsidRDefault="00A23B68" w:rsidP="00904785">
      <w:pPr>
        <w:ind w:firstLine="709"/>
        <w:jc w:val="both"/>
        <w:rPr>
          <w:sz w:val="28"/>
          <w:szCs w:val="28"/>
          <w:lang w:eastAsia="en-US"/>
        </w:rPr>
      </w:pPr>
      <w:r w:rsidRPr="00904785">
        <w:rPr>
          <w:sz w:val="28"/>
          <w:szCs w:val="28"/>
          <w:lang w:eastAsia="en-US"/>
        </w:rPr>
        <w:lastRenderedPageBreak/>
        <w:t xml:space="preserve">Мероприятия указываются в </w:t>
      </w:r>
      <w:proofErr w:type="gramStart"/>
      <w:r w:rsidRPr="00904785">
        <w:rPr>
          <w:sz w:val="28"/>
          <w:szCs w:val="28"/>
          <w:lang w:eastAsia="en-US"/>
        </w:rPr>
        <w:t>разрезе</w:t>
      </w:r>
      <w:proofErr w:type="gramEnd"/>
      <w:r w:rsidRPr="00904785">
        <w:rPr>
          <w:sz w:val="28"/>
          <w:szCs w:val="28"/>
          <w:lang w:eastAsia="en-US"/>
        </w:rPr>
        <w:t xml:space="preserve"> задач проекта.</w:t>
      </w:r>
    </w:p>
    <w:p w:rsidR="00A23B68" w:rsidRPr="00904785" w:rsidRDefault="000C18C3" w:rsidP="00904785">
      <w:pPr>
        <w:ind w:firstLine="709"/>
        <w:jc w:val="both"/>
        <w:rPr>
          <w:sz w:val="28"/>
          <w:szCs w:val="28"/>
          <w:lang w:eastAsia="en-US"/>
        </w:rPr>
      </w:pPr>
      <w:r w:rsidRPr="00904785">
        <w:rPr>
          <w:sz w:val="28"/>
          <w:szCs w:val="28"/>
          <w:lang w:eastAsia="en-US"/>
        </w:rPr>
        <w:t>Все графы к</w:t>
      </w:r>
      <w:r w:rsidR="00A23B68" w:rsidRPr="00904785">
        <w:rPr>
          <w:sz w:val="28"/>
          <w:szCs w:val="28"/>
          <w:lang w:eastAsia="en-US"/>
        </w:rPr>
        <w:t>омплексного плана должны быть заполнены по каждому мероприятию.</w:t>
      </w:r>
    </w:p>
    <w:p w:rsidR="00F53944" w:rsidRPr="00904785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В комплексный план в </w:t>
      </w:r>
      <w:proofErr w:type="gramStart"/>
      <w:r w:rsidRPr="00904785">
        <w:rPr>
          <w:sz w:val="28"/>
          <w:szCs w:val="28"/>
        </w:rPr>
        <w:t>качестве</w:t>
      </w:r>
      <w:proofErr w:type="gramEnd"/>
      <w:r w:rsidRPr="00904785">
        <w:rPr>
          <w:sz w:val="28"/>
          <w:szCs w:val="28"/>
        </w:rPr>
        <w:t xml:space="preserve"> отдельного мероприятия не включается выполнение работ по созданию и обновлению материально-технического оснащения служб и объектов, используемых в целях реализации проекта, в том числе приобретение:</w:t>
      </w:r>
    </w:p>
    <w:p w:rsidR="00F53944" w:rsidRPr="00904785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основных средств для реализации мероприятий проекта (развивающее, сп</w:t>
      </w:r>
      <w:r w:rsidR="00D921D9">
        <w:rPr>
          <w:sz w:val="28"/>
          <w:szCs w:val="28"/>
        </w:rPr>
        <w:t xml:space="preserve">ортивное оборудование </w:t>
      </w:r>
      <w:r w:rsidRPr="00904785">
        <w:rPr>
          <w:sz w:val="28"/>
          <w:szCs w:val="28"/>
        </w:rPr>
        <w:t>и иные средства);</w:t>
      </w:r>
    </w:p>
    <w:p w:rsidR="000D10C0" w:rsidRPr="00904785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>расходных материалов, используемых при проведении мероприятий, включая приобретение для этих целей специализированного программного обеспечения.</w:t>
      </w:r>
    </w:p>
    <w:p w:rsidR="000C18C3" w:rsidRPr="00904785" w:rsidRDefault="000C18C3" w:rsidP="00904785">
      <w:pPr>
        <w:ind w:right="-284" w:firstLine="709"/>
        <w:contextualSpacing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Необходимо избегать включения в комплексный план мероприятий, не имеющих отношения к проекту, относящихся к текущей деятельности организаций – исполнителей мероприятий проекта.</w:t>
      </w:r>
    </w:p>
    <w:p w:rsidR="00497C36" w:rsidRPr="00904785" w:rsidRDefault="00D921D9" w:rsidP="00904785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раздела 5 в</w:t>
      </w:r>
      <w:r w:rsidR="00497C36" w:rsidRPr="00904785">
        <w:rPr>
          <w:sz w:val="28"/>
          <w:szCs w:val="28"/>
        </w:rPr>
        <w:t xml:space="preserve"> графе 1 «№№ п/п» указывается порядковый номер предлагаемого для выполнения мероприятия. Каждое мероприятие, включенное в Комплексный план, является отдельным пунктом, который должен иметь собственный порядковый номер (составляется из номера задачи и с</w:t>
      </w:r>
      <w:r w:rsidR="00EE2683">
        <w:rPr>
          <w:sz w:val="28"/>
          <w:szCs w:val="28"/>
        </w:rPr>
        <w:t>обственного номера мероприятия)</w:t>
      </w:r>
      <w:r w:rsidR="00497C36" w:rsidRPr="00904785">
        <w:rPr>
          <w:sz w:val="28"/>
          <w:szCs w:val="28"/>
        </w:rPr>
        <w:t>.</w:t>
      </w:r>
    </w:p>
    <w:p w:rsidR="00497C36" w:rsidRPr="00904785" w:rsidRDefault="00497C36" w:rsidP="00904785">
      <w:pPr>
        <w:ind w:right="-284" w:firstLine="708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В графе 2 «Наименование задачи, мероприятия» указывается полное наименование планируемого мероприятия, которое формулируется кратко, точно отражает характер планируемого мероприятия. </w:t>
      </w:r>
    </w:p>
    <w:p w:rsidR="00497C36" w:rsidRPr="00904785" w:rsidRDefault="00497C36" w:rsidP="00904785">
      <w:pPr>
        <w:ind w:right="-284" w:firstLine="708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Если мероприятие состоит из ряда действий определенной последовательности (составных частей мероприятия), которые обязательно должны быть отражены отдельно, то каждое такое действие можно кратко записать в круглых скобках после названия основного мероприятия или после двоеточия отдельной строкой, отделяемой точкой с запятой. При этом мероприятие сохраняет единый порядковый номер, указанный в графе 1 «№№ п/п». </w:t>
      </w:r>
    </w:p>
    <w:p w:rsidR="00A23B68" w:rsidRPr="00904785" w:rsidRDefault="0039010F" w:rsidP="00904785">
      <w:pPr>
        <w:ind w:righ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графах 3, 4</w:t>
      </w:r>
      <w:r w:rsidR="00497C36" w:rsidRPr="00904785">
        <w:rPr>
          <w:sz w:val="28"/>
          <w:szCs w:val="28"/>
          <w:lang w:eastAsia="en-US"/>
        </w:rPr>
        <w:t xml:space="preserve"> «Период реализации» указывается планируемый срок реализации мероприятия (по периодам</w:t>
      </w:r>
      <w:r>
        <w:rPr>
          <w:sz w:val="28"/>
          <w:szCs w:val="28"/>
          <w:lang w:eastAsia="en-US"/>
        </w:rPr>
        <w:t xml:space="preserve">, указанным в форме раздела 5). </w:t>
      </w:r>
      <w:r w:rsidR="00497C36" w:rsidRPr="00904785">
        <w:rPr>
          <w:sz w:val="28"/>
          <w:szCs w:val="28"/>
          <w:lang w:eastAsia="en-US"/>
        </w:rPr>
        <w:t>В случае если мероприятие предполагается осуществлять в течение всего периода реализации проекта, в графах указываются соответствующие месяцы «</w:t>
      </w:r>
      <w:r>
        <w:rPr>
          <w:sz w:val="28"/>
          <w:szCs w:val="28"/>
          <w:lang w:eastAsia="en-US"/>
        </w:rPr>
        <w:t>июль</w:t>
      </w:r>
      <w:r w:rsidR="00497C36" w:rsidRPr="00904785">
        <w:rPr>
          <w:sz w:val="28"/>
          <w:szCs w:val="28"/>
          <w:lang w:eastAsia="en-US"/>
        </w:rPr>
        <w:t>-декабрь», «январь-</w:t>
      </w:r>
      <w:r>
        <w:rPr>
          <w:sz w:val="28"/>
          <w:szCs w:val="28"/>
          <w:lang w:eastAsia="en-US"/>
        </w:rPr>
        <w:t>октябрь</w:t>
      </w:r>
      <w:r w:rsidR="00497C36" w:rsidRPr="00904785">
        <w:rPr>
          <w:sz w:val="28"/>
          <w:szCs w:val="28"/>
          <w:lang w:eastAsia="en-US"/>
        </w:rPr>
        <w:t>». В этом случае необходимо уточнить периодичность проведения мероприятия (например, «один раз в месяц», «два раза в неделю» и тому подобное). Данная информация включается в графу 7 «</w:t>
      </w:r>
      <w:r w:rsidR="00EE2683">
        <w:rPr>
          <w:sz w:val="28"/>
          <w:szCs w:val="28"/>
          <w:lang w:eastAsia="en-US"/>
        </w:rPr>
        <w:t xml:space="preserve">Характеристика </w:t>
      </w:r>
      <w:r>
        <w:rPr>
          <w:sz w:val="28"/>
          <w:szCs w:val="28"/>
          <w:lang w:eastAsia="en-US"/>
        </w:rPr>
        <w:t xml:space="preserve">ожидаемого </w:t>
      </w:r>
      <w:r w:rsidR="00EE2683">
        <w:rPr>
          <w:sz w:val="28"/>
          <w:szCs w:val="28"/>
          <w:lang w:eastAsia="en-US"/>
        </w:rPr>
        <w:t>результата</w:t>
      </w:r>
      <w:r w:rsidR="00497C36" w:rsidRPr="00904785">
        <w:rPr>
          <w:sz w:val="28"/>
          <w:szCs w:val="28"/>
          <w:lang w:eastAsia="en-US"/>
        </w:rPr>
        <w:t xml:space="preserve"> мероприятия», в которой можно записать, например, такой текст: «Мероприятие проводится два раза в неделю в течение трех месяцев». 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  <w:lang w:eastAsia="en-US"/>
        </w:rPr>
      </w:pPr>
      <w:r w:rsidRPr="00904785">
        <w:rPr>
          <w:sz w:val="28"/>
          <w:szCs w:val="28"/>
        </w:rPr>
        <w:t xml:space="preserve">Графа </w:t>
      </w:r>
      <w:r w:rsidR="001D6D04">
        <w:rPr>
          <w:sz w:val="28"/>
          <w:szCs w:val="28"/>
        </w:rPr>
        <w:t>5</w:t>
      </w:r>
      <w:r w:rsidRPr="00904785">
        <w:rPr>
          <w:sz w:val="28"/>
          <w:szCs w:val="28"/>
        </w:rPr>
        <w:t xml:space="preserve"> «Характеристика </w:t>
      </w:r>
      <w:r w:rsidR="0039010F">
        <w:rPr>
          <w:sz w:val="28"/>
          <w:szCs w:val="28"/>
          <w:lang w:eastAsia="en-US"/>
        </w:rPr>
        <w:t xml:space="preserve">ожидаемого </w:t>
      </w:r>
      <w:r w:rsidRPr="00904785">
        <w:rPr>
          <w:sz w:val="28"/>
          <w:szCs w:val="28"/>
        </w:rPr>
        <w:t xml:space="preserve">результата мероприятия» включает краткое изложение </w:t>
      </w:r>
      <w:r w:rsidR="00A23B68" w:rsidRPr="00904785">
        <w:rPr>
          <w:sz w:val="28"/>
          <w:szCs w:val="28"/>
        </w:rPr>
        <w:t>планируемых</w:t>
      </w:r>
      <w:r w:rsidRPr="00904785">
        <w:rPr>
          <w:sz w:val="28"/>
          <w:szCs w:val="28"/>
        </w:rPr>
        <w:t xml:space="preserve"> результатов мероприятия с учетом задачи проекта, на достижение которой оно направлено. По каждому мероприятию в описание включаются количественные и качественные показатели, отражающие </w:t>
      </w:r>
      <w:r w:rsidR="00EE2683">
        <w:rPr>
          <w:sz w:val="28"/>
          <w:szCs w:val="28"/>
        </w:rPr>
        <w:t>планируемые</w:t>
      </w:r>
      <w:r w:rsidRPr="00904785">
        <w:rPr>
          <w:sz w:val="28"/>
          <w:szCs w:val="28"/>
        </w:rPr>
        <w:t xml:space="preserve"> результаты. 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Графа </w:t>
      </w:r>
      <w:r w:rsidR="001D6D04">
        <w:rPr>
          <w:sz w:val="28"/>
          <w:szCs w:val="28"/>
        </w:rPr>
        <w:t>6</w:t>
      </w:r>
      <w:r w:rsidRPr="00904785">
        <w:rPr>
          <w:sz w:val="28"/>
          <w:szCs w:val="28"/>
        </w:rPr>
        <w:t xml:space="preserve"> «Исполнители мероприятия» содержит перечисление организаций (юридических лиц) из перечня исполнителей, указанных в </w:t>
      </w:r>
      <w:r w:rsidR="0039010F">
        <w:rPr>
          <w:sz w:val="28"/>
          <w:szCs w:val="28"/>
        </w:rPr>
        <w:t>строке</w:t>
      </w:r>
      <w:r w:rsidRPr="00904785">
        <w:rPr>
          <w:sz w:val="28"/>
          <w:szCs w:val="28"/>
        </w:rPr>
        <w:t xml:space="preserve"> «Исполнители мероприятий проекта» раздела 1</w:t>
      </w:r>
      <w:r w:rsidR="0039010F">
        <w:rPr>
          <w:sz w:val="28"/>
          <w:szCs w:val="28"/>
        </w:rPr>
        <w:t xml:space="preserve"> </w:t>
      </w:r>
      <w:r w:rsidRPr="00904785">
        <w:rPr>
          <w:sz w:val="28"/>
          <w:szCs w:val="28"/>
        </w:rPr>
        <w:t xml:space="preserve">заявки. 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lastRenderedPageBreak/>
        <w:t xml:space="preserve">На первое место ставится наименование организации, ответственной за исполнение мероприятия (определяется </w:t>
      </w:r>
      <w:r w:rsidR="00A70E48">
        <w:rPr>
          <w:sz w:val="28"/>
          <w:szCs w:val="28"/>
        </w:rPr>
        <w:t>участником</w:t>
      </w:r>
      <w:r w:rsidRPr="00904785">
        <w:rPr>
          <w:sz w:val="28"/>
          <w:szCs w:val="28"/>
        </w:rPr>
        <w:t>).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Наименование исполнителя (исполнителей) мероприятия записывается сокращенно на основании уставных документов, на основании к</w:t>
      </w:r>
      <w:r w:rsidR="00EE2683">
        <w:rPr>
          <w:sz w:val="28"/>
          <w:szCs w:val="28"/>
        </w:rPr>
        <w:t>оторых действует организация (соответственно информации, указанной в разделе</w:t>
      </w:r>
      <w:r w:rsidRPr="00904785">
        <w:rPr>
          <w:sz w:val="28"/>
          <w:szCs w:val="28"/>
        </w:rPr>
        <w:t xml:space="preserve"> 1 </w:t>
      </w:r>
      <w:r w:rsidR="00EE2683">
        <w:rPr>
          <w:sz w:val="28"/>
          <w:szCs w:val="28"/>
        </w:rPr>
        <w:t>«Паспорт проекта)</w:t>
      </w:r>
      <w:r w:rsidRPr="00904785">
        <w:rPr>
          <w:sz w:val="28"/>
          <w:szCs w:val="28"/>
        </w:rPr>
        <w:t>.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Графа </w:t>
      </w:r>
      <w:r w:rsidR="001D6D04">
        <w:rPr>
          <w:sz w:val="28"/>
          <w:szCs w:val="28"/>
        </w:rPr>
        <w:t>7</w:t>
      </w:r>
      <w:r w:rsidRPr="00904785">
        <w:rPr>
          <w:sz w:val="28"/>
          <w:szCs w:val="28"/>
        </w:rPr>
        <w:t xml:space="preserve"> «Отчетные документы и материалы» включает перечень отчетной документации, подтверждающей исполнение кажд</w:t>
      </w:r>
      <w:r w:rsidR="00EE2683">
        <w:rPr>
          <w:sz w:val="28"/>
          <w:szCs w:val="28"/>
        </w:rPr>
        <w:t>ого мероприятия, включенного в к</w:t>
      </w:r>
      <w:r w:rsidRPr="00904785">
        <w:rPr>
          <w:sz w:val="28"/>
          <w:szCs w:val="28"/>
        </w:rPr>
        <w:t>омплексный план.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В указанный перечень могут включаться следующие документы: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нормативные акты, обеспечивающие создание и функционирование координационного совета (рабочая группа, друго</w:t>
      </w:r>
      <w:r w:rsidR="000C18C3" w:rsidRPr="00904785">
        <w:rPr>
          <w:sz w:val="28"/>
          <w:szCs w:val="28"/>
        </w:rPr>
        <w:t xml:space="preserve">е), инфраструктурные изменения, </w:t>
      </w:r>
      <w:r w:rsidRPr="00904785">
        <w:rPr>
          <w:sz w:val="28"/>
          <w:szCs w:val="28"/>
        </w:rPr>
        <w:t>проведение конкретных мероприятий (распоряжения</w:t>
      </w:r>
      <w:r w:rsidR="000C18C3" w:rsidRPr="00904785">
        <w:rPr>
          <w:sz w:val="28"/>
          <w:szCs w:val="28"/>
        </w:rPr>
        <w:t>,</w:t>
      </w:r>
      <w:r w:rsidRPr="00904785">
        <w:rPr>
          <w:sz w:val="28"/>
          <w:szCs w:val="28"/>
        </w:rPr>
        <w:t xml:space="preserve"> приказы); 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списки целевой г</w:t>
      </w:r>
      <w:r w:rsidR="000C18C3" w:rsidRPr="00904785">
        <w:rPr>
          <w:sz w:val="28"/>
          <w:szCs w:val="28"/>
        </w:rPr>
        <w:t>руппы проекта (родители и дети), участников мероприятий (</w:t>
      </w:r>
      <w:r w:rsidRPr="00904785">
        <w:rPr>
          <w:sz w:val="28"/>
          <w:szCs w:val="28"/>
        </w:rPr>
        <w:t>специалистов, наставников, добровольцев, других лиц, участвующих в реализации мероприятий проекта</w:t>
      </w:r>
      <w:r w:rsidR="000C18C3" w:rsidRPr="00904785">
        <w:rPr>
          <w:sz w:val="28"/>
          <w:szCs w:val="28"/>
        </w:rPr>
        <w:t>)</w:t>
      </w:r>
      <w:r w:rsidRPr="00904785">
        <w:rPr>
          <w:sz w:val="28"/>
          <w:szCs w:val="28"/>
        </w:rPr>
        <w:t>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программы </w:t>
      </w:r>
      <w:r w:rsidR="000C18C3" w:rsidRPr="00904785">
        <w:rPr>
          <w:sz w:val="28"/>
          <w:szCs w:val="28"/>
        </w:rPr>
        <w:t xml:space="preserve">и </w:t>
      </w:r>
      <w:r w:rsidRPr="00904785">
        <w:rPr>
          <w:sz w:val="28"/>
          <w:szCs w:val="28"/>
        </w:rPr>
        <w:t xml:space="preserve">планы </w:t>
      </w:r>
      <w:r w:rsidR="000C18C3" w:rsidRPr="00904785">
        <w:rPr>
          <w:sz w:val="28"/>
          <w:szCs w:val="28"/>
        </w:rPr>
        <w:t>проведения мероприятий</w:t>
      </w:r>
      <w:r w:rsidRPr="00904785">
        <w:rPr>
          <w:sz w:val="28"/>
          <w:szCs w:val="28"/>
        </w:rPr>
        <w:t>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инструментарий (анкеты, опросные листы, </w:t>
      </w:r>
      <w:proofErr w:type="gramStart"/>
      <w:r w:rsidRPr="00904785">
        <w:rPr>
          <w:sz w:val="28"/>
          <w:szCs w:val="28"/>
        </w:rPr>
        <w:t>другое</w:t>
      </w:r>
      <w:proofErr w:type="gramEnd"/>
      <w:r w:rsidRPr="00904785">
        <w:rPr>
          <w:sz w:val="28"/>
          <w:szCs w:val="28"/>
        </w:rPr>
        <w:t>) и аналитические материалы по проведению мониторинга и иной оценки эффективности мероприятий проекта;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информационно-методические издания;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отзывы об итогах реализации проекта;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 xml:space="preserve">справки об эффективности использования основных средств, приобретенных за счет </w:t>
      </w:r>
      <w:r w:rsidR="000C18C3" w:rsidRPr="00904785">
        <w:rPr>
          <w:sz w:val="28"/>
          <w:szCs w:val="28"/>
        </w:rPr>
        <w:t>сре</w:t>
      </w:r>
      <w:proofErr w:type="gramStart"/>
      <w:r w:rsidR="000C18C3" w:rsidRPr="00904785">
        <w:rPr>
          <w:sz w:val="28"/>
          <w:szCs w:val="28"/>
        </w:rPr>
        <w:t>дств гр</w:t>
      </w:r>
      <w:proofErr w:type="gramEnd"/>
      <w:r w:rsidR="000C18C3" w:rsidRPr="00904785">
        <w:rPr>
          <w:sz w:val="28"/>
          <w:szCs w:val="28"/>
        </w:rPr>
        <w:t xml:space="preserve">анта </w:t>
      </w:r>
      <w:r w:rsidRPr="00904785">
        <w:rPr>
          <w:sz w:val="28"/>
          <w:szCs w:val="28"/>
        </w:rPr>
        <w:t>Фонда в целях</w:t>
      </w:r>
      <w:r w:rsidR="000C18C3" w:rsidRPr="00904785">
        <w:rPr>
          <w:sz w:val="28"/>
          <w:szCs w:val="28"/>
        </w:rPr>
        <w:t xml:space="preserve"> реализации мероприятий проекта;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отчеты (содержательные) специалистов (привлеченных специалистов);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фот</w:t>
      </w:r>
      <w:proofErr w:type="gramStart"/>
      <w:r w:rsidRPr="00904785">
        <w:rPr>
          <w:sz w:val="28"/>
          <w:szCs w:val="28"/>
        </w:rPr>
        <w:t>о-</w:t>
      </w:r>
      <w:proofErr w:type="gramEnd"/>
      <w:r w:rsidRPr="00904785">
        <w:rPr>
          <w:sz w:val="28"/>
          <w:szCs w:val="28"/>
        </w:rPr>
        <w:t xml:space="preserve"> и видеоматериалы о проведении мероприятий, предусмотренных проектом (на CD-диске);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публикации о ходе и результатах проекта, размещенные в СМИ (копии);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видеосюжеты, видеофильмы, созданные в ходе реализации проекта, в том числе показанные по телевидению;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эфирные справки, подтверждающие телепоказ видеосюжетов, видеофильмов;</w:t>
      </w:r>
    </w:p>
    <w:p w:rsidR="00497C36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перечень Интернет-ресурсов, на которых размещается информация о ходе и результатах проекта;</w:t>
      </w:r>
    </w:p>
    <w:p w:rsidR="000C18C3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материалы о реализации проекта, размещенные н</w:t>
      </w:r>
      <w:r w:rsidR="000C18C3" w:rsidRPr="00904785">
        <w:rPr>
          <w:sz w:val="28"/>
          <w:szCs w:val="28"/>
        </w:rPr>
        <w:t>а Интернет-ресурсах (скриншоты);</w:t>
      </w:r>
    </w:p>
    <w:p w:rsidR="000D10C0" w:rsidRPr="00904785" w:rsidRDefault="00497C36" w:rsidP="00904785">
      <w:pPr>
        <w:ind w:right="-284" w:firstLine="709"/>
        <w:jc w:val="both"/>
        <w:rPr>
          <w:sz w:val="28"/>
          <w:szCs w:val="28"/>
        </w:rPr>
      </w:pPr>
      <w:r w:rsidRPr="00904785">
        <w:rPr>
          <w:sz w:val="28"/>
          <w:szCs w:val="28"/>
        </w:rPr>
        <w:t>другие отчетные документы и материалы, подтверждающие исполнение и эф</w:t>
      </w:r>
      <w:r w:rsidR="000C18C3" w:rsidRPr="00904785">
        <w:rPr>
          <w:sz w:val="28"/>
          <w:szCs w:val="28"/>
        </w:rPr>
        <w:t>фективность мероприятий проекта.</w:t>
      </w:r>
    </w:p>
    <w:p w:rsidR="000D10C0" w:rsidRPr="003E42F6" w:rsidRDefault="000D10C0" w:rsidP="00904785">
      <w:pPr>
        <w:ind w:right="-284" w:firstLine="709"/>
        <w:contextualSpacing/>
        <w:rPr>
          <w:b/>
          <w:sz w:val="28"/>
          <w:szCs w:val="28"/>
        </w:rPr>
      </w:pPr>
      <w:r w:rsidRPr="003E42F6">
        <w:rPr>
          <w:b/>
          <w:sz w:val="28"/>
          <w:szCs w:val="28"/>
        </w:rPr>
        <w:t>3.</w:t>
      </w:r>
      <w:r w:rsidR="00A479BD" w:rsidRPr="003E42F6">
        <w:rPr>
          <w:b/>
          <w:sz w:val="28"/>
          <w:szCs w:val="28"/>
        </w:rPr>
        <w:t>4</w:t>
      </w:r>
      <w:r w:rsidRPr="003E42F6">
        <w:rPr>
          <w:b/>
          <w:sz w:val="28"/>
          <w:szCs w:val="28"/>
        </w:rPr>
        <w:t xml:space="preserve">. Раздел </w:t>
      </w:r>
      <w:r w:rsidR="00A23B68" w:rsidRPr="003E42F6">
        <w:rPr>
          <w:b/>
          <w:sz w:val="28"/>
          <w:szCs w:val="28"/>
        </w:rPr>
        <w:t xml:space="preserve">6 </w:t>
      </w:r>
      <w:r w:rsidRPr="003E42F6">
        <w:rPr>
          <w:b/>
          <w:sz w:val="28"/>
          <w:szCs w:val="28"/>
        </w:rPr>
        <w:t>«Финансовое обеспечение реализации проекта (Бюджет проекта)»</w:t>
      </w:r>
    </w:p>
    <w:p w:rsidR="00904785" w:rsidRPr="003E42F6" w:rsidRDefault="009047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Данный раздел заполняется в </w:t>
      </w:r>
      <w:proofErr w:type="gramStart"/>
      <w:r w:rsidRPr="003E42F6">
        <w:rPr>
          <w:sz w:val="28"/>
          <w:szCs w:val="28"/>
        </w:rPr>
        <w:t>формате</w:t>
      </w:r>
      <w:proofErr w:type="gramEnd"/>
      <w:r w:rsidRPr="003E42F6">
        <w:rPr>
          <w:sz w:val="28"/>
          <w:szCs w:val="28"/>
        </w:rPr>
        <w:t xml:space="preserve"> </w:t>
      </w:r>
      <w:proofErr w:type="spellStart"/>
      <w:r w:rsidRPr="003E42F6">
        <w:rPr>
          <w:sz w:val="28"/>
          <w:szCs w:val="28"/>
        </w:rPr>
        <w:t>Excel</w:t>
      </w:r>
      <w:proofErr w:type="spellEnd"/>
      <w:r w:rsidRPr="003E42F6">
        <w:rPr>
          <w:sz w:val="28"/>
          <w:szCs w:val="28"/>
        </w:rPr>
        <w:t xml:space="preserve"> (форма прилагается), используется шрифт </w:t>
      </w:r>
      <w:proofErr w:type="spellStart"/>
      <w:r w:rsidRPr="003E42F6">
        <w:rPr>
          <w:sz w:val="28"/>
          <w:szCs w:val="28"/>
        </w:rPr>
        <w:t>Times</w:t>
      </w:r>
      <w:proofErr w:type="spellEnd"/>
      <w:r w:rsidRPr="003E42F6">
        <w:rPr>
          <w:sz w:val="28"/>
          <w:szCs w:val="28"/>
        </w:rPr>
        <w:t xml:space="preserve"> </w:t>
      </w:r>
      <w:proofErr w:type="spellStart"/>
      <w:r w:rsidRPr="003E42F6">
        <w:rPr>
          <w:sz w:val="28"/>
          <w:szCs w:val="28"/>
        </w:rPr>
        <w:t>New</w:t>
      </w:r>
      <w:proofErr w:type="spellEnd"/>
      <w:r w:rsidRPr="003E42F6">
        <w:rPr>
          <w:sz w:val="28"/>
          <w:szCs w:val="28"/>
        </w:rPr>
        <w:t xml:space="preserve"> </w:t>
      </w:r>
      <w:proofErr w:type="spellStart"/>
      <w:r w:rsidRPr="003E42F6">
        <w:rPr>
          <w:sz w:val="28"/>
          <w:szCs w:val="28"/>
        </w:rPr>
        <w:t>Roman</w:t>
      </w:r>
      <w:proofErr w:type="spellEnd"/>
      <w:r w:rsidRPr="003E42F6">
        <w:rPr>
          <w:sz w:val="28"/>
          <w:szCs w:val="28"/>
        </w:rPr>
        <w:t xml:space="preserve"> (размер шрифта № 12).</w:t>
      </w:r>
    </w:p>
    <w:p w:rsidR="00904785" w:rsidRPr="003E42F6" w:rsidRDefault="009047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Все значения стоимостных показателей указываются в полных </w:t>
      </w:r>
      <w:proofErr w:type="gramStart"/>
      <w:r w:rsidRPr="003E42F6">
        <w:rPr>
          <w:sz w:val="28"/>
          <w:szCs w:val="28"/>
        </w:rPr>
        <w:t>рублях</w:t>
      </w:r>
      <w:proofErr w:type="gramEnd"/>
      <w:r w:rsidRPr="003E42F6">
        <w:rPr>
          <w:sz w:val="28"/>
          <w:szCs w:val="28"/>
        </w:rPr>
        <w:t>. Значения показателей менее 50 копеек отбрасываются, а 50 копеек и более округляются до полного рубля.</w:t>
      </w:r>
    </w:p>
    <w:p w:rsidR="00904785" w:rsidRPr="003E42F6" w:rsidRDefault="009047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lastRenderedPageBreak/>
        <w:t>Все подлежащие заполнению графы бюджета проекта должны быть заполнены. При отсутствии цифровых значений в соответствующей графе бюджета проекта должна быть указана цифра 0 (ноль).</w:t>
      </w:r>
    </w:p>
    <w:p w:rsidR="00904785" w:rsidRPr="003E42F6" w:rsidRDefault="009047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Все суммы расходов, планируемых к финансированию за счет сре</w:t>
      </w:r>
      <w:proofErr w:type="gramStart"/>
      <w:r w:rsidRPr="003E42F6">
        <w:rPr>
          <w:sz w:val="28"/>
          <w:szCs w:val="28"/>
        </w:rPr>
        <w:t>дств гр</w:t>
      </w:r>
      <w:proofErr w:type="gramEnd"/>
      <w:r w:rsidRPr="003E42F6">
        <w:rPr>
          <w:sz w:val="28"/>
          <w:szCs w:val="28"/>
        </w:rPr>
        <w:t>анта, указываются на основании заполненного раздела 7 заявки «Финансово-экономическое обоснование мероприятий проекта (за счет средств гранта)».</w:t>
      </w:r>
    </w:p>
    <w:p w:rsidR="00904785" w:rsidRPr="003E42F6" w:rsidRDefault="009047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>Форма раздела 6 «Финансовое обеспечение реализации проекта (Бюджет проекта)» (далее – Бюджет проекта) состоит из двух подразделов:</w:t>
      </w:r>
    </w:p>
    <w:p w:rsidR="00904785" w:rsidRPr="003E42F6" w:rsidRDefault="009047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bCs/>
          <w:sz w:val="28"/>
          <w:szCs w:val="28"/>
        </w:rPr>
        <w:t xml:space="preserve">«6.1. </w:t>
      </w:r>
      <w:r w:rsidRPr="003E42F6">
        <w:rPr>
          <w:sz w:val="28"/>
          <w:szCs w:val="28"/>
        </w:rPr>
        <w:t>Финансирование проекта по мероприятиям и источникам финансирования»;</w:t>
      </w:r>
    </w:p>
    <w:p w:rsidR="00904785" w:rsidRPr="003E42F6" w:rsidRDefault="00904785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>«6.2. Объемы финансирования проекта по группам видов расходов за счет гранта».</w:t>
      </w:r>
    </w:p>
    <w:p w:rsidR="00904785" w:rsidRPr="003E42F6" w:rsidRDefault="00904785" w:rsidP="00904785">
      <w:pPr>
        <w:ind w:firstLine="709"/>
        <w:jc w:val="both"/>
        <w:outlineLvl w:val="0"/>
        <w:rPr>
          <w:sz w:val="28"/>
          <w:szCs w:val="28"/>
        </w:rPr>
      </w:pPr>
      <w:r w:rsidRPr="003E42F6">
        <w:rPr>
          <w:b/>
          <w:sz w:val="28"/>
          <w:szCs w:val="28"/>
        </w:rPr>
        <w:t>3.4.1.</w:t>
      </w:r>
      <w:r w:rsidRPr="003E42F6">
        <w:rPr>
          <w:sz w:val="28"/>
          <w:szCs w:val="28"/>
        </w:rPr>
        <w:t xml:space="preserve"> </w:t>
      </w:r>
      <w:r w:rsidRPr="003E42F6">
        <w:rPr>
          <w:b/>
          <w:sz w:val="28"/>
          <w:szCs w:val="28"/>
        </w:rPr>
        <w:t>Формирование подраздела 6.1. «Финансирование проекта по мероприятиям и источникам финансирования»</w:t>
      </w:r>
      <w:r w:rsidRPr="003E42F6">
        <w:rPr>
          <w:sz w:val="28"/>
          <w:szCs w:val="28"/>
        </w:rPr>
        <w:t xml:space="preserve"> проводится по всем источникам финансирования в разрезе всех мероприятий проекта, указанных в разделе 5 «Комплексный план реализации мероприятий проекта». Мероприятия группируются аналогично, по задачам.</w:t>
      </w:r>
    </w:p>
    <w:p w:rsidR="00904785" w:rsidRPr="003E42F6" w:rsidRDefault="00904785" w:rsidP="00904785">
      <w:pPr>
        <w:ind w:firstLine="709"/>
        <w:jc w:val="both"/>
        <w:outlineLvl w:val="0"/>
        <w:rPr>
          <w:sz w:val="28"/>
          <w:szCs w:val="28"/>
        </w:rPr>
      </w:pPr>
      <w:r w:rsidRPr="003E42F6">
        <w:rPr>
          <w:sz w:val="28"/>
          <w:szCs w:val="28"/>
        </w:rPr>
        <w:t xml:space="preserve">Исключение каких-либо задач, мероприятий, указанных в </w:t>
      </w:r>
      <w:proofErr w:type="gramStart"/>
      <w:r w:rsidRPr="003E42F6">
        <w:rPr>
          <w:sz w:val="28"/>
          <w:szCs w:val="28"/>
        </w:rPr>
        <w:t>разделе</w:t>
      </w:r>
      <w:proofErr w:type="gramEnd"/>
      <w:r w:rsidRPr="003E42F6">
        <w:rPr>
          <w:sz w:val="28"/>
          <w:szCs w:val="28"/>
        </w:rPr>
        <w:t xml:space="preserve"> 5 заявки, из части «6.1. Финансирование проекта по мероприятиям и источникам финансирования» не допускается.</w:t>
      </w:r>
    </w:p>
    <w:p w:rsidR="00904785" w:rsidRPr="003E42F6" w:rsidRDefault="00904785" w:rsidP="00904785">
      <w:pPr>
        <w:ind w:firstLine="709"/>
        <w:jc w:val="both"/>
        <w:outlineLvl w:val="0"/>
        <w:rPr>
          <w:sz w:val="28"/>
          <w:szCs w:val="28"/>
        </w:rPr>
      </w:pPr>
      <w:r w:rsidRPr="003E42F6">
        <w:rPr>
          <w:sz w:val="28"/>
          <w:szCs w:val="28"/>
        </w:rPr>
        <w:t>На каждое мероприятие проекта необходимо предусмотреть объем финансирования минимум из одного источника финансирования. Объем средств, предусмотренный для выполнения каждого мероприятия проекта, должен быть достаточным для достижения планируемых результатов соответствующего мероприятия.</w:t>
      </w:r>
    </w:p>
    <w:p w:rsidR="00904785" w:rsidRPr="003E42F6" w:rsidRDefault="00904785" w:rsidP="00904785">
      <w:pPr>
        <w:ind w:firstLine="709"/>
        <w:jc w:val="both"/>
        <w:outlineLvl w:val="0"/>
        <w:rPr>
          <w:sz w:val="28"/>
          <w:szCs w:val="28"/>
        </w:rPr>
      </w:pPr>
      <w:r w:rsidRPr="003E42F6">
        <w:rPr>
          <w:sz w:val="28"/>
          <w:szCs w:val="28"/>
        </w:rPr>
        <w:t xml:space="preserve">Суммы собственных средств </w:t>
      </w:r>
      <w:r w:rsidR="00A70E48" w:rsidRPr="003E42F6">
        <w:rPr>
          <w:sz w:val="28"/>
          <w:szCs w:val="28"/>
        </w:rPr>
        <w:t>участника</w:t>
      </w:r>
      <w:r w:rsidRPr="003E42F6">
        <w:rPr>
          <w:sz w:val="28"/>
          <w:szCs w:val="28"/>
        </w:rPr>
        <w:t xml:space="preserve">, привлеченных средств (благотворительные, спонсорские) и средств Фонда должны соответствовать суммам, отраженным в </w:t>
      </w:r>
      <w:proofErr w:type="gramStart"/>
      <w:r w:rsidRPr="003E42F6">
        <w:rPr>
          <w:sz w:val="28"/>
          <w:szCs w:val="28"/>
        </w:rPr>
        <w:t>разделе</w:t>
      </w:r>
      <w:proofErr w:type="gramEnd"/>
      <w:r w:rsidRPr="003E42F6">
        <w:rPr>
          <w:sz w:val="28"/>
          <w:szCs w:val="28"/>
        </w:rPr>
        <w:t xml:space="preserve"> 1 «Паспорт проекта» (графа «Объем и источники финансирования проекта»).</w:t>
      </w:r>
    </w:p>
    <w:p w:rsidR="00A23B68" w:rsidRPr="003E42F6" w:rsidRDefault="00A479BD" w:rsidP="00904785">
      <w:pPr>
        <w:ind w:firstLine="709"/>
        <w:jc w:val="both"/>
        <w:rPr>
          <w:b/>
          <w:sz w:val="28"/>
          <w:szCs w:val="28"/>
        </w:rPr>
      </w:pPr>
      <w:r w:rsidRPr="003E42F6">
        <w:rPr>
          <w:b/>
          <w:sz w:val="28"/>
          <w:szCs w:val="28"/>
        </w:rPr>
        <w:t>3.4</w:t>
      </w:r>
      <w:r w:rsidR="00A23B68" w:rsidRPr="003E42F6">
        <w:rPr>
          <w:b/>
          <w:sz w:val="28"/>
          <w:szCs w:val="28"/>
        </w:rPr>
        <w:t>.2. Заполнение подраздела 6.2. «Объемы финансирования проекта по группам видов расходов за счет гранта».</w:t>
      </w:r>
    </w:p>
    <w:p w:rsidR="00C327B6" w:rsidRPr="003E42F6" w:rsidRDefault="00C327B6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Финансирование проектов, отобранных по итогам конкурса, осуществляется Фондом путем предоставления денежных средств в </w:t>
      </w:r>
      <w:proofErr w:type="gramStart"/>
      <w:r w:rsidRPr="003E42F6">
        <w:rPr>
          <w:sz w:val="28"/>
          <w:szCs w:val="28"/>
        </w:rPr>
        <w:t>виде</w:t>
      </w:r>
      <w:proofErr w:type="gramEnd"/>
      <w:r w:rsidRPr="003E42F6">
        <w:rPr>
          <w:sz w:val="28"/>
          <w:szCs w:val="28"/>
        </w:rPr>
        <w:t xml:space="preserve"> гранта при условии их </w:t>
      </w:r>
      <w:proofErr w:type="spellStart"/>
      <w:r w:rsidRPr="003E42F6">
        <w:rPr>
          <w:sz w:val="28"/>
          <w:szCs w:val="28"/>
        </w:rPr>
        <w:t>софинансирования</w:t>
      </w:r>
      <w:proofErr w:type="spellEnd"/>
      <w:r w:rsidRPr="003E42F6">
        <w:rPr>
          <w:sz w:val="28"/>
          <w:szCs w:val="28"/>
        </w:rPr>
        <w:t xml:space="preserve"> со стороны </w:t>
      </w:r>
      <w:r w:rsidR="00A70E48" w:rsidRPr="003E42F6">
        <w:rPr>
          <w:sz w:val="28"/>
          <w:szCs w:val="28"/>
        </w:rPr>
        <w:t>участников</w:t>
      </w:r>
      <w:r w:rsidRPr="003E42F6">
        <w:rPr>
          <w:sz w:val="28"/>
          <w:szCs w:val="28"/>
        </w:rPr>
        <w:t xml:space="preserve">. </w:t>
      </w:r>
    </w:p>
    <w:p w:rsidR="00C327B6" w:rsidRPr="003E42F6" w:rsidRDefault="00C327B6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На реализацию одного проекта предоставляются денежные средства в </w:t>
      </w:r>
      <w:proofErr w:type="gramStart"/>
      <w:r w:rsidRPr="003E42F6">
        <w:rPr>
          <w:sz w:val="28"/>
          <w:szCs w:val="28"/>
        </w:rPr>
        <w:t>виде</w:t>
      </w:r>
      <w:proofErr w:type="gramEnd"/>
      <w:r w:rsidRPr="003E42F6">
        <w:rPr>
          <w:sz w:val="28"/>
          <w:szCs w:val="28"/>
        </w:rPr>
        <w:t xml:space="preserve"> гранта в размере до 2 000 000 рублей в два этапа:</w:t>
      </w:r>
    </w:p>
    <w:p w:rsidR="00C327B6" w:rsidRPr="003E42F6" w:rsidRDefault="00C327B6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первая час</w:t>
      </w:r>
      <w:r w:rsidR="00EE2683" w:rsidRPr="003E42F6">
        <w:rPr>
          <w:sz w:val="28"/>
          <w:szCs w:val="28"/>
        </w:rPr>
        <w:t>ть – 70 % от общей суммы гранта;</w:t>
      </w:r>
      <w:r w:rsidRPr="003E42F6">
        <w:rPr>
          <w:sz w:val="28"/>
          <w:szCs w:val="28"/>
        </w:rPr>
        <w:t xml:space="preserve"> </w:t>
      </w:r>
    </w:p>
    <w:p w:rsidR="00C327B6" w:rsidRPr="003E42F6" w:rsidRDefault="00C327B6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вторая часть – 30 % от общей суммы гранта.</w:t>
      </w:r>
    </w:p>
    <w:p w:rsidR="003F4FC1" w:rsidRPr="001D05C1" w:rsidRDefault="003F4FC1" w:rsidP="00904785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1D05C1">
        <w:rPr>
          <w:sz w:val="28"/>
          <w:szCs w:val="28"/>
        </w:rPr>
        <w:t xml:space="preserve">При этом необходимо иметь в виду, что первая часть гранта будет перечислена заявителю в 2022 г. после подписания </w:t>
      </w:r>
      <w:r w:rsidR="007626AC" w:rsidRPr="001D05C1">
        <w:rPr>
          <w:sz w:val="28"/>
          <w:szCs w:val="28"/>
        </w:rPr>
        <w:t>в системе «Электронный бюджет»</w:t>
      </w:r>
      <w:r w:rsidRPr="001D05C1">
        <w:rPr>
          <w:sz w:val="28"/>
          <w:szCs w:val="28"/>
        </w:rPr>
        <w:t xml:space="preserve"> договора о предоставлении средств в форме гранта (</w:t>
      </w:r>
      <w:r w:rsidR="007626AC" w:rsidRPr="001D05C1">
        <w:rPr>
          <w:sz w:val="28"/>
          <w:szCs w:val="28"/>
        </w:rPr>
        <w:t>в соответствии с типовой формой договора, утвержденной приказом Министерства финансов Российской Федерации от 25 декабря 2019 г. № 248н</w:t>
      </w:r>
      <w:r w:rsidRPr="001D05C1">
        <w:rPr>
          <w:sz w:val="28"/>
          <w:szCs w:val="28"/>
        </w:rPr>
        <w:t>), вторая – в 2023 г. согласно условиям договора.</w:t>
      </w:r>
      <w:proofErr w:type="gramEnd"/>
    </w:p>
    <w:p w:rsidR="00C327B6" w:rsidRPr="003E42F6" w:rsidRDefault="00C327B6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>Указанные денежные средства перечисляются по мере поступления денежных средств (субсидии) в бюджет Фонда.</w:t>
      </w:r>
    </w:p>
    <w:p w:rsidR="00EE2683" w:rsidRPr="003E42F6" w:rsidRDefault="00EE2683" w:rsidP="00EE2683">
      <w:pPr>
        <w:ind w:firstLine="709"/>
        <w:jc w:val="both"/>
        <w:rPr>
          <w:sz w:val="28"/>
          <w:szCs w:val="28"/>
        </w:rPr>
      </w:pPr>
      <w:r w:rsidRPr="003E42F6">
        <w:rPr>
          <w:sz w:val="28"/>
          <w:szCs w:val="28"/>
        </w:rPr>
        <w:lastRenderedPageBreak/>
        <w:t xml:space="preserve">Формирование групп видов расходов в </w:t>
      </w:r>
      <w:proofErr w:type="gramStart"/>
      <w:r w:rsidRPr="003E42F6">
        <w:rPr>
          <w:sz w:val="28"/>
          <w:szCs w:val="28"/>
        </w:rPr>
        <w:t>Бюджете</w:t>
      </w:r>
      <w:proofErr w:type="gramEnd"/>
      <w:r w:rsidRPr="003E42F6">
        <w:rPr>
          <w:sz w:val="28"/>
          <w:szCs w:val="28"/>
        </w:rPr>
        <w:t xml:space="preserve"> проекта производится в соответствии с расходами, представленными в разделе 7 «Финансово-экономическое обоснование мероприятий проекта (за счет средств гранта)». Изменение наименований и исключение групп видов расходов из Бюджета проекта не допускается.</w:t>
      </w:r>
    </w:p>
    <w:p w:rsidR="00F53944" w:rsidRPr="003E42F6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При планировании деятельности по проекту следует учитывать, что в начальный период реализации проекта необходимо провести обучение специалистов, </w:t>
      </w:r>
      <w:proofErr w:type="gramStart"/>
      <w:r w:rsidRPr="003E42F6">
        <w:rPr>
          <w:sz w:val="28"/>
          <w:szCs w:val="28"/>
        </w:rPr>
        <w:t>организовать и произвести</w:t>
      </w:r>
      <w:proofErr w:type="gramEnd"/>
      <w:r w:rsidRPr="003E42F6">
        <w:rPr>
          <w:sz w:val="28"/>
          <w:szCs w:val="28"/>
        </w:rPr>
        <w:t xml:space="preserve"> закупки оборудования, необходимого для реализации мероприятий проекта; </w:t>
      </w:r>
      <w:proofErr w:type="gramStart"/>
      <w:r w:rsidRPr="003E42F6">
        <w:rPr>
          <w:sz w:val="28"/>
          <w:szCs w:val="28"/>
        </w:rPr>
        <w:t>своевременно осуществить процедуры закупок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лиц».</w:t>
      </w:r>
      <w:proofErr w:type="gramEnd"/>
    </w:p>
    <w:p w:rsidR="00C327B6" w:rsidRPr="003E42F6" w:rsidRDefault="00C327B6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При составлении финансовой части заявки следует </w:t>
      </w:r>
      <w:r w:rsidR="00354048" w:rsidRPr="003E42F6">
        <w:rPr>
          <w:sz w:val="28"/>
          <w:szCs w:val="28"/>
        </w:rPr>
        <w:t>учесть</w:t>
      </w:r>
      <w:r w:rsidRPr="003E42F6">
        <w:rPr>
          <w:sz w:val="28"/>
          <w:szCs w:val="28"/>
        </w:rPr>
        <w:t xml:space="preserve"> установленные Фондом ограничения на отдельные виды расходов</w:t>
      </w:r>
      <w:r w:rsidR="00354048" w:rsidRPr="003E42F6">
        <w:rPr>
          <w:sz w:val="28"/>
          <w:szCs w:val="28"/>
        </w:rPr>
        <w:t xml:space="preserve">, а также обеспечить </w:t>
      </w:r>
      <w:r w:rsidR="00354048" w:rsidRPr="003E42F6">
        <w:rPr>
          <w:sz w:val="28"/>
          <w:szCs w:val="28"/>
          <w:lang w:eastAsia="ar-SA"/>
        </w:rPr>
        <w:t>обоснованность затрат на приобретение товаров, работ, услуг, необходимых для реализации мероприятий проекта.</w:t>
      </w:r>
    </w:p>
    <w:p w:rsidR="000D10C0" w:rsidRPr="003E42F6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Планируемое для закупки оборудование должно соответствовать современ</w:t>
      </w:r>
      <w:r w:rsidR="00904785" w:rsidRPr="003E42F6">
        <w:rPr>
          <w:sz w:val="28"/>
          <w:szCs w:val="28"/>
        </w:rPr>
        <w:t>ным требованиям</w:t>
      </w:r>
      <w:r w:rsidRPr="003E42F6">
        <w:rPr>
          <w:sz w:val="28"/>
          <w:szCs w:val="28"/>
        </w:rPr>
        <w:t>. Предпочтение отдается приобретению оборудования длительного использования для обеспечения новых видов деятельности, внедрения эффективных методов работы с целевой группой проекта.</w:t>
      </w:r>
    </w:p>
    <w:p w:rsidR="000C18C3" w:rsidRPr="003E42F6" w:rsidRDefault="000D10C0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b/>
          <w:sz w:val="28"/>
          <w:szCs w:val="28"/>
        </w:rPr>
        <w:t>3.</w:t>
      </w:r>
      <w:r w:rsidR="00A479BD" w:rsidRPr="003E42F6">
        <w:rPr>
          <w:b/>
          <w:sz w:val="28"/>
          <w:szCs w:val="28"/>
        </w:rPr>
        <w:t>5</w:t>
      </w:r>
      <w:r w:rsidRPr="003E42F6">
        <w:rPr>
          <w:b/>
          <w:sz w:val="28"/>
          <w:szCs w:val="28"/>
        </w:rPr>
        <w:t xml:space="preserve">. Раздел </w:t>
      </w:r>
      <w:r w:rsidR="00A23B68" w:rsidRPr="003E42F6">
        <w:rPr>
          <w:b/>
          <w:sz w:val="28"/>
          <w:szCs w:val="28"/>
        </w:rPr>
        <w:t xml:space="preserve">7 </w:t>
      </w:r>
      <w:r w:rsidRPr="003E42F6">
        <w:rPr>
          <w:b/>
          <w:sz w:val="28"/>
          <w:szCs w:val="28"/>
        </w:rPr>
        <w:t>«Финансово-экономическое обоснование мероприятий проекта (за счет сре</w:t>
      </w:r>
      <w:proofErr w:type="gramStart"/>
      <w:r w:rsidRPr="003E42F6">
        <w:rPr>
          <w:b/>
          <w:sz w:val="28"/>
          <w:szCs w:val="28"/>
        </w:rPr>
        <w:t>дств гр</w:t>
      </w:r>
      <w:proofErr w:type="gramEnd"/>
      <w:r w:rsidRPr="003E42F6">
        <w:rPr>
          <w:b/>
          <w:sz w:val="28"/>
          <w:szCs w:val="28"/>
        </w:rPr>
        <w:t>анта)»</w:t>
      </w:r>
      <w:r w:rsidRPr="003E42F6">
        <w:rPr>
          <w:sz w:val="28"/>
          <w:szCs w:val="28"/>
        </w:rPr>
        <w:t xml:space="preserve"> </w:t>
      </w:r>
    </w:p>
    <w:p w:rsidR="000C18C3" w:rsidRPr="003E42F6" w:rsidRDefault="000C18C3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Данный раздел заполняется в </w:t>
      </w:r>
      <w:proofErr w:type="gramStart"/>
      <w:r w:rsidRPr="003E42F6">
        <w:rPr>
          <w:sz w:val="28"/>
          <w:szCs w:val="28"/>
        </w:rPr>
        <w:t>формате</w:t>
      </w:r>
      <w:proofErr w:type="gramEnd"/>
      <w:r w:rsidRPr="003E42F6">
        <w:rPr>
          <w:sz w:val="28"/>
          <w:szCs w:val="28"/>
        </w:rPr>
        <w:t xml:space="preserve"> </w:t>
      </w:r>
      <w:proofErr w:type="spellStart"/>
      <w:r w:rsidRPr="003E42F6">
        <w:rPr>
          <w:sz w:val="28"/>
          <w:szCs w:val="28"/>
        </w:rPr>
        <w:t>Excel</w:t>
      </w:r>
      <w:proofErr w:type="spellEnd"/>
      <w:r w:rsidRPr="003E42F6">
        <w:rPr>
          <w:sz w:val="28"/>
          <w:szCs w:val="28"/>
        </w:rPr>
        <w:t xml:space="preserve"> (форма прилагается), используется шрифт </w:t>
      </w:r>
      <w:proofErr w:type="spellStart"/>
      <w:r w:rsidRPr="003E42F6">
        <w:rPr>
          <w:sz w:val="28"/>
          <w:szCs w:val="28"/>
        </w:rPr>
        <w:t>Times</w:t>
      </w:r>
      <w:proofErr w:type="spellEnd"/>
      <w:r w:rsidRPr="003E42F6">
        <w:rPr>
          <w:sz w:val="28"/>
          <w:szCs w:val="28"/>
        </w:rPr>
        <w:t xml:space="preserve"> </w:t>
      </w:r>
      <w:proofErr w:type="spellStart"/>
      <w:r w:rsidRPr="003E42F6">
        <w:rPr>
          <w:sz w:val="28"/>
          <w:szCs w:val="28"/>
        </w:rPr>
        <w:t>New</w:t>
      </w:r>
      <w:proofErr w:type="spellEnd"/>
      <w:r w:rsidRPr="003E42F6">
        <w:rPr>
          <w:sz w:val="28"/>
          <w:szCs w:val="28"/>
        </w:rPr>
        <w:t xml:space="preserve"> </w:t>
      </w:r>
      <w:proofErr w:type="spellStart"/>
      <w:r w:rsidRPr="003E42F6">
        <w:rPr>
          <w:sz w:val="28"/>
          <w:szCs w:val="28"/>
        </w:rPr>
        <w:t>Roman</w:t>
      </w:r>
      <w:proofErr w:type="spellEnd"/>
      <w:r w:rsidRPr="003E42F6">
        <w:rPr>
          <w:sz w:val="28"/>
          <w:szCs w:val="28"/>
        </w:rPr>
        <w:t xml:space="preserve"> (размер шрифта № 12).</w:t>
      </w:r>
    </w:p>
    <w:p w:rsidR="00C327B6" w:rsidRPr="003E42F6" w:rsidRDefault="00C327B6" w:rsidP="00904785">
      <w:pPr>
        <w:ind w:right="-284" w:firstLine="709"/>
        <w:contextualSpacing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При составлении раздела 7 заявки «Финансово-экономическое обоснование мероприятий проекта (за счет сре</w:t>
      </w:r>
      <w:proofErr w:type="gramStart"/>
      <w:r w:rsidRPr="003E42F6">
        <w:rPr>
          <w:sz w:val="28"/>
          <w:szCs w:val="28"/>
        </w:rPr>
        <w:t>дств гр</w:t>
      </w:r>
      <w:proofErr w:type="gramEnd"/>
      <w:r w:rsidRPr="003E42F6">
        <w:rPr>
          <w:sz w:val="28"/>
          <w:szCs w:val="28"/>
        </w:rPr>
        <w:t>анта)» (далее – ФЭО) необходимо учитывать рекоме</w:t>
      </w:r>
      <w:r w:rsidR="00EE2683" w:rsidRPr="003E42F6">
        <w:rPr>
          <w:sz w:val="28"/>
          <w:szCs w:val="28"/>
        </w:rPr>
        <w:t>ндации, касающиеся составления Б</w:t>
      </w:r>
      <w:r w:rsidRPr="003E42F6">
        <w:rPr>
          <w:sz w:val="28"/>
          <w:szCs w:val="28"/>
        </w:rPr>
        <w:t>юджета проекта.</w:t>
      </w:r>
    </w:p>
    <w:p w:rsidR="00C327B6" w:rsidRPr="003E42F6" w:rsidRDefault="00C327B6" w:rsidP="00904785">
      <w:pPr>
        <w:ind w:right="-284" w:firstLine="709"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В ФЭО включается перечень мероприятий в разрезе задач проекта (только мероприятия, расходы по которым предусматриваются за счет сре</w:t>
      </w:r>
      <w:proofErr w:type="gramStart"/>
      <w:r w:rsidRPr="003E42F6">
        <w:rPr>
          <w:sz w:val="28"/>
          <w:szCs w:val="28"/>
        </w:rPr>
        <w:t>дств гр</w:t>
      </w:r>
      <w:proofErr w:type="gramEnd"/>
      <w:r w:rsidRPr="003E42F6">
        <w:rPr>
          <w:sz w:val="28"/>
          <w:szCs w:val="28"/>
        </w:rPr>
        <w:t>анта), наименования расходов, расчет стоимости, суммы расходов, порядковые номера групп видов расходов бюджета проекта, ожидаемые результаты мероприятия.</w:t>
      </w:r>
    </w:p>
    <w:p w:rsidR="00904785" w:rsidRPr="003E42F6" w:rsidRDefault="00123DF5" w:rsidP="00EE2683">
      <w:pPr>
        <w:ind w:right="-284" w:firstLine="709"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На основании составленного ФЭО указываются суммы расходов, планируемых к финансированию за счет сре</w:t>
      </w:r>
      <w:proofErr w:type="gramStart"/>
      <w:r w:rsidRPr="003E42F6">
        <w:rPr>
          <w:sz w:val="28"/>
          <w:szCs w:val="28"/>
        </w:rPr>
        <w:t>дств гр</w:t>
      </w:r>
      <w:proofErr w:type="gramEnd"/>
      <w:r w:rsidRPr="003E42F6">
        <w:rPr>
          <w:sz w:val="28"/>
          <w:szCs w:val="28"/>
        </w:rPr>
        <w:t>анта, в разделах 6.1 и 6.2 заявки бюджета проекта.</w:t>
      </w:r>
    </w:p>
    <w:p w:rsidR="005F74AB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Все подлежащие заполнению графы ФЭО должны быть заполнены. </w:t>
      </w:r>
    </w:p>
    <w:p w:rsidR="005F74AB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В графе 1 «№№ п/п» указывается сквозная нумерация мероприятий проекта, по которым предусматриваются расходы за счет сре</w:t>
      </w:r>
      <w:proofErr w:type="gramStart"/>
      <w:r w:rsidRPr="003E42F6">
        <w:rPr>
          <w:sz w:val="28"/>
          <w:szCs w:val="28"/>
        </w:rPr>
        <w:t>дств гр</w:t>
      </w:r>
      <w:proofErr w:type="gramEnd"/>
      <w:r w:rsidRPr="003E42F6">
        <w:rPr>
          <w:sz w:val="28"/>
          <w:szCs w:val="28"/>
        </w:rPr>
        <w:t>анта.</w:t>
      </w:r>
    </w:p>
    <w:p w:rsidR="005C0BA0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В графе 2 «Наименование мероприятия» указывается полное наименование мероприятия, планируемого к финансированию или </w:t>
      </w:r>
      <w:proofErr w:type="spellStart"/>
      <w:r w:rsidRPr="003E42F6">
        <w:rPr>
          <w:sz w:val="28"/>
          <w:szCs w:val="28"/>
        </w:rPr>
        <w:t>софинансированию</w:t>
      </w:r>
      <w:proofErr w:type="spellEnd"/>
      <w:r w:rsidRPr="003E42F6">
        <w:rPr>
          <w:sz w:val="28"/>
          <w:szCs w:val="28"/>
        </w:rPr>
        <w:t xml:space="preserve"> за счет сре</w:t>
      </w:r>
      <w:proofErr w:type="gramStart"/>
      <w:r w:rsidRPr="003E42F6">
        <w:rPr>
          <w:sz w:val="28"/>
          <w:szCs w:val="28"/>
        </w:rPr>
        <w:t>дств гр</w:t>
      </w:r>
      <w:proofErr w:type="gramEnd"/>
      <w:r w:rsidRPr="003E42F6">
        <w:rPr>
          <w:sz w:val="28"/>
          <w:szCs w:val="28"/>
        </w:rPr>
        <w:t xml:space="preserve">анта, и </w:t>
      </w:r>
      <w:r w:rsidR="005C0BA0" w:rsidRPr="003E42F6">
        <w:rPr>
          <w:sz w:val="28"/>
          <w:szCs w:val="28"/>
        </w:rPr>
        <w:t xml:space="preserve">в круглых скобках – </w:t>
      </w:r>
      <w:r w:rsidRPr="003E42F6">
        <w:rPr>
          <w:sz w:val="28"/>
          <w:szCs w:val="28"/>
        </w:rPr>
        <w:t xml:space="preserve">номер пункта в соответствии с </w:t>
      </w:r>
      <w:r w:rsidR="005C0BA0" w:rsidRPr="003E42F6">
        <w:rPr>
          <w:sz w:val="28"/>
          <w:szCs w:val="28"/>
        </w:rPr>
        <w:t>комплексным планом</w:t>
      </w:r>
      <w:r w:rsidRPr="003E42F6">
        <w:rPr>
          <w:sz w:val="28"/>
          <w:szCs w:val="28"/>
        </w:rPr>
        <w:t xml:space="preserve">. </w:t>
      </w:r>
    </w:p>
    <w:p w:rsidR="005F74AB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В графе 3 «Наименование расхода» указываются наименования расходов на организацию, внедрение, обеспечение и сопровождение конкретного мероприятия, планируемого к финансированию или </w:t>
      </w:r>
      <w:proofErr w:type="spellStart"/>
      <w:r w:rsidRPr="003E42F6">
        <w:rPr>
          <w:sz w:val="28"/>
          <w:szCs w:val="28"/>
        </w:rPr>
        <w:t>софинансированию</w:t>
      </w:r>
      <w:proofErr w:type="spellEnd"/>
      <w:r w:rsidRPr="003E42F6">
        <w:rPr>
          <w:sz w:val="28"/>
          <w:szCs w:val="28"/>
        </w:rPr>
        <w:t xml:space="preserve"> за счет сре</w:t>
      </w:r>
      <w:proofErr w:type="gramStart"/>
      <w:r w:rsidRPr="003E42F6">
        <w:rPr>
          <w:sz w:val="28"/>
          <w:szCs w:val="28"/>
        </w:rPr>
        <w:t>дств гр</w:t>
      </w:r>
      <w:proofErr w:type="gramEnd"/>
      <w:r w:rsidRPr="003E42F6">
        <w:rPr>
          <w:sz w:val="28"/>
          <w:szCs w:val="28"/>
        </w:rPr>
        <w:t>анта.</w:t>
      </w:r>
    </w:p>
    <w:p w:rsidR="005F74AB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lastRenderedPageBreak/>
        <w:t>В графе 4 «Расчет стоимости» указываются отдельные элементы затрат, рассчитываемые путем умножения стоимости за единицу (в рублях) на количество единиц (чел., шт., час, дней, мес.).</w:t>
      </w:r>
    </w:p>
    <w:p w:rsidR="005F74AB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В графе 5 «Сумма расхода (рублей)» указывается результат расчета графы 4 «Расчет стоимости» в полных рублях по каждому из указанных наименований расходов с подведением итога в целом по мероприятию. </w:t>
      </w:r>
    </w:p>
    <w:p w:rsidR="005F74AB" w:rsidRPr="003E42F6" w:rsidRDefault="005F74AB" w:rsidP="00904785">
      <w:pPr>
        <w:ind w:right="-284" w:firstLine="709"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Все значения стоимостных показателей в графе 5 «Сумма расхода» указываются в полных рублях. Значения показателей менее 50 копеек отбрасываются, а 50 копеек и более округляются до полного рубля. </w:t>
      </w:r>
    </w:p>
    <w:p w:rsidR="005F74AB" w:rsidRPr="003E42F6" w:rsidRDefault="005F74AB" w:rsidP="0090649D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В графе 6 «Порядковый номер </w:t>
      </w:r>
      <w:r w:rsidR="00742D85" w:rsidRPr="003E42F6">
        <w:rPr>
          <w:sz w:val="28"/>
          <w:szCs w:val="28"/>
        </w:rPr>
        <w:t>группы видов расходов</w:t>
      </w:r>
      <w:r w:rsidRPr="003E42F6">
        <w:rPr>
          <w:sz w:val="28"/>
          <w:szCs w:val="28"/>
        </w:rPr>
        <w:t xml:space="preserve">» по каждому расходу указывается соответствующий порядковый номер </w:t>
      </w:r>
      <w:r w:rsidR="00742D85" w:rsidRPr="003E42F6">
        <w:rPr>
          <w:sz w:val="28"/>
          <w:szCs w:val="28"/>
        </w:rPr>
        <w:t xml:space="preserve">из подраздела 6.2 заявки. Отнесение видов расходов к группам, указанным в </w:t>
      </w:r>
      <w:proofErr w:type="gramStart"/>
      <w:r w:rsidR="00742D85" w:rsidRPr="003E42F6">
        <w:rPr>
          <w:sz w:val="28"/>
          <w:szCs w:val="28"/>
        </w:rPr>
        <w:t>подразделе</w:t>
      </w:r>
      <w:proofErr w:type="gramEnd"/>
      <w:r w:rsidR="00742D85" w:rsidRPr="003E42F6">
        <w:rPr>
          <w:sz w:val="28"/>
          <w:szCs w:val="28"/>
        </w:rPr>
        <w:t xml:space="preserve"> 6.2 заявки, осуществляется на основании </w:t>
      </w:r>
      <w:r w:rsidR="0090649D" w:rsidRPr="003E42F6">
        <w:rPr>
          <w:sz w:val="28"/>
          <w:szCs w:val="28"/>
        </w:rPr>
        <w:t>раздела 4 «</w:t>
      </w:r>
      <w:r w:rsidR="00742D85" w:rsidRPr="003E42F6">
        <w:rPr>
          <w:sz w:val="28"/>
          <w:szCs w:val="28"/>
        </w:rPr>
        <w:t>Характ</w:t>
      </w:r>
      <w:r w:rsidR="0090649D" w:rsidRPr="003E42F6">
        <w:rPr>
          <w:sz w:val="28"/>
          <w:szCs w:val="28"/>
        </w:rPr>
        <w:t xml:space="preserve">еристика групп видов расходов, </w:t>
      </w:r>
      <w:r w:rsidR="00742D85" w:rsidRPr="003E42F6">
        <w:rPr>
          <w:sz w:val="28"/>
          <w:szCs w:val="28"/>
        </w:rPr>
        <w:t>обеспечивающих реализацию мероприятий проекта</w:t>
      </w:r>
      <w:r w:rsidR="0090649D" w:rsidRPr="003E42F6">
        <w:rPr>
          <w:sz w:val="28"/>
          <w:szCs w:val="28"/>
        </w:rPr>
        <w:t>» методических рекомендаций</w:t>
      </w:r>
      <w:r w:rsidR="00742D85" w:rsidRPr="003E42F6">
        <w:rPr>
          <w:sz w:val="28"/>
          <w:szCs w:val="28"/>
        </w:rPr>
        <w:t>.</w:t>
      </w:r>
    </w:p>
    <w:p w:rsidR="005F74AB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В графе 7 «</w:t>
      </w:r>
      <w:r w:rsidR="0090649D" w:rsidRPr="003E42F6">
        <w:rPr>
          <w:sz w:val="28"/>
          <w:szCs w:val="28"/>
        </w:rPr>
        <w:t>Характеристика результата</w:t>
      </w:r>
      <w:r w:rsidRPr="003E42F6">
        <w:rPr>
          <w:sz w:val="28"/>
          <w:szCs w:val="28"/>
        </w:rPr>
        <w:t xml:space="preserve"> мероприятия» текст </w:t>
      </w:r>
      <w:r w:rsidR="0090649D" w:rsidRPr="003E42F6">
        <w:rPr>
          <w:sz w:val="28"/>
          <w:szCs w:val="28"/>
        </w:rPr>
        <w:t>должен соответствовать</w:t>
      </w:r>
      <w:r w:rsidRPr="003E42F6">
        <w:rPr>
          <w:sz w:val="28"/>
          <w:szCs w:val="28"/>
        </w:rPr>
        <w:t xml:space="preserve"> графе 7 </w:t>
      </w:r>
      <w:r w:rsidR="0090649D" w:rsidRPr="003E42F6">
        <w:rPr>
          <w:sz w:val="28"/>
          <w:szCs w:val="28"/>
        </w:rPr>
        <w:t>комплексного плана</w:t>
      </w:r>
      <w:r w:rsidRPr="003E42F6">
        <w:rPr>
          <w:sz w:val="28"/>
          <w:szCs w:val="28"/>
        </w:rPr>
        <w:t xml:space="preserve"> по этому мероприятию.</w:t>
      </w:r>
    </w:p>
    <w:p w:rsidR="005F74AB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 xml:space="preserve">В строке «ИТОГО по мероприятию» указывается общая сумма расходов по конкретному мероприятию. </w:t>
      </w:r>
    </w:p>
    <w:p w:rsidR="005F74AB" w:rsidRPr="003E42F6" w:rsidRDefault="005F74AB" w:rsidP="00904785">
      <w:pPr>
        <w:ind w:firstLine="708"/>
        <w:jc w:val="both"/>
        <w:rPr>
          <w:sz w:val="28"/>
          <w:szCs w:val="28"/>
        </w:rPr>
      </w:pPr>
      <w:r w:rsidRPr="003E42F6">
        <w:rPr>
          <w:sz w:val="28"/>
          <w:szCs w:val="28"/>
        </w:rPr>
        <w:t>В строке «ВСЕГО по мероприятиям» указывается итоговая сумма, складывающаяся из сумм расходов по всем указанным мероприятиям, которая должна соответствовать общему объему запрашиваемой суммы гранта.</w:t>
      </w:r>
    </w:p>
    <w:p w:rsidR="00FB419E" w:rsidRPr="003E42F6" w:rsidRDefault="005F74AB" w:rsidP="00904785">
      <w:pPr>
        <w:ind w:firstLine="709"/>
        <w:jc w:val="both"/>
        <w:outlineLvl w:val="0"/>
        <w:rPr>
          <w:sz w:val="28"/>
          <w:szCs w:val="28"/>
        </w:rPr>
      </w:pPr>
      <w:r w:rsidRPr="003E42F6">
        <w:rPr>
          <w:sz w:val="28"/>
          <w:szCs w:val="28"/>
        </w:rPr>
        <w:t>На основании составленного ФЭО указываются суммы расходов, планируемых к финансированию за счет сре</w:t>
      </w:r>
      <w:proofErr w:type="gramStart"/>
      <w:r w:rsidRPr="003E42F6">
        <w:rPr>
          <w:sz w:val="28"/>
          <w:szCs w:val="28"/>
        </w:rPr>
        <w:t>дств гр</w:t>
      </w:r>
      <w:proofErr w:type="gramEnd"/>
      <w:r w:rsidRPr="003E42F6">
        <w:rPr>
          <w:sz w:val="28"/>
          <w:szCs w:val="28"/>
        </w:rPr>
        <w:t xml:space="preserve">анта, в </w:t>
      </w:r>
      <w:r w:rsidR="0090649D" w:rsidRPr="003E42F6">
        <w:rPr>
          <w:sz w:val="28"/>
          <w:szCs w:val="28"/>
        </w:rPr>
        <w:t>Б</w:t>
      </w:r>
      <w:r w:rsidRPr="003E42F6">
        <w:rPr>
          <w:sz w:val="28"/>
          <w:szCs w:val="28"/>
        </w:rPr>
        <w:t>юджет</w:t>
      </w:r>
      <w:r w:rsidR="0090649D" w:rsidRPr="003E42F6">
        <w:rPr>
          <w:sz w:val="28"/>
          <w:szCs w:val="28"/>
        </w:rPr>
        <w:t>е проекта.</w:t>
      </w:r>
    </w:p>
    <w:p w:rsidR="00C327B6" w:rsidRPr="003E42F6" w:rsidRDefault="00C327B6" w:rsidP="00904785">
      <w:pPr>
        <w:ind w:firstLine="709"/>
        <w:jc w:val="both"/>
        <w:outlineLvl w:val="0"/>
        <w:rPr>
          <w:sz w:val="28"/>
          <w:szCs w:val="28"/>
        </w:rPr>
      </w:pPr>
    </w:p>
    <w:p w:rsidR="00904785" w:rsidRPr="00B06820" w:rsidRDefault="00904785" w:rsidP="00904785">
      <w:pPr>
        <w:ind w:right="-284" w:firstLine="709"/>
        <w:contextualSpacing/>
        <w:jc w:val="center"/>
        <w:rPr>
          <w:b/>
          <w:sz w:val="28"/>
          <w:szCs w:val="28"/>
        </w:rPr>
      </w:pPr>
      <w:r w:rsidRPr="00B06820">
        <w:rPr>
          <w:b/>
          <w:sz w:val="28"/>
          <w:szCs w:val="28"/>
        </w:rPr>
        <w:t>4</w:t>
      </w:r>
      <w:r w:rsidR="00A479BD" w:rsidRPr="00B06820">
        <w:rPr>
          <w:b/>
          <w:sz w:val="28"/>
          <w:szCs w:val="28"/>
        </w:rPr>
        <w:t>.</w:t>
      </w:r>
      <w:r w:rsidR="00C327B6" w:rsidRPr="00B06820">
        <w:rPr>
          <w:b/>
          <w:sz w:val="28"/>
          <w:szCs w:val="28"/>
        </w:rPr>
        <w:t xml:space="preserve"> </w:t>
      </w:r>
      <w:r w:rsidR="00F53944" w:rsidRPr="00B06820">
        <w:rPr>
          <w:b/>
          <w:sz w:val="28"/>
          <w:szCs w:val="28"/>
        </w:rPr>
        <w:t xml:space="preserve">Характеристика групп видов расходов, </w:t>
      </w:r>
    </w:p>
    <w:p w:rsidR="00F53944" w:rsidRPr="00B06820" w:rsidRDefault="00F53944" w:rsidP="00904785">
      <w:pPr>
        <w:ind w:right="-284" w:firstLine="709"/>
        <w:contextualSpacing/>
        <w:jc w:val="center"/>
        <w:rPr>
          <w:b/>
          <w:sz w:val="28"/>
          <w:szCs w:val="28"/>
        </w:rPr>
      </w:pPr>
      <w:r w:rsidRPr="00B06820">
        <w:rPr>
          <w:b/>
          <w:sz w:val="28"/>
          <w:szCs w:val="28"/>
        </w:rPr>
        <w:t>обеспечивающих</w:t>
      </w:r>
      <w:r w:rsidR="00742D85" w:rsidRPr="00B06820">
        <w:rPr>
          <w:b/>
          <w:sz w:val="28"/>
          <w:szCs w:val="28"/>
        </w:rPr>
        <w:t xml:space="preserve"> реализацию мероприятий проекта</w:t>
      </w:r>
    </w:p>
    <w:p w:rsidR="000C18C3" w:rsidRPr="00B06820" w:rsidRDefault="000C18C3" w:rsidP="00904785">
      <w:pPr>
        <w:ind w:right="-284" w:firstLine="709"/>
        <w:contextualSpacing/>
        <w:jc w:val="both"/>
        <w:rPr>
          <w:b/>
          <w:sz w:val="28"/>
          <w:szCs w:val="28"/>
        </w:rPr>
      </w:pPr>
    </w:p>
    <w:p w:rsidR="00720151" w:rsidRPr="001D05C1" w:rsidRDefault="00720151" w:rsidP="00720151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для реализации проекта должны соответствовать выбранному тематическому направлению и мероприятию, по которому эти расходы планируются, а также ожидаемым результатам.</w:t>
      </w:r>
    </w:p>
    <w:p w:rsidR="00497C36" w:rsidRPr="001D05C1" w:rsidRDefault="00720151" w:rsidP="00720151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Бюджет проекта по группам видов расходов за счет гранта (подраздел 6.2 заявки) состоит из следующих групп видов расходов:</w:t>
      </w:r>
      <w:r w:rsidR="00A04FE8" w:rsidRPr="001D05C1">
        <w:rPr>
          <w:sz w:val="28"/>
          <w:szCs w:val="28"/>
        </w:rPr>
        <w:t xml:space="preserve"> </w:t>
      </w:r>
    </w:p>
    <w:p w:rsidR="00F53944" w:rsidRPr="001D05C1" w:rsidRDefault="00497C36" w:rsidP="00904785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b/>
          <w:sz w:val="28"/>
          <w:szCs w:val="28"/>
        </w:rPr>
        <w:t xml:space="preserve">1. </w:t>
      </w:r>
      <w:r w:rsidR="00F53944" w:rsidRPr="001D05C1">
        <w:rPr>
          <w:b/>
          <w:sz w:val="28"/>
          <w:szCs w:val="28"/>
        </w:rPr>
        <w:t xml:space="preserve">Приобретение специализированного оборудования, </w:t>
      </w:r>
      <w:r w:rsidR="009C0CBC" w:rsidRPr="001D05C1">
        <w:rPr>
          <w:b/>
          <w:sz w:val="28"/>
          <w:szCs w:val="28"/>
        </w:rPr>
        <w:t>инвентаря</w:t>
      </w:r>
      <w:r w:rsidR="00123DF5" w:rsidRPr="001D05C1">
        <w:rPr>
          <w:b/>
          <w:sz w:val="28"/>
          <w:szCs w:val="28"/>
        </w:rPr>
        <w:t xml:space="preserve"> и расходных материалов</w:t>
      </w:r>
    </w:p>
    <w:p w:rsidR="00123DF5" w:rsidRPr="001D05C1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Данная</w:t>
      </w:r>
      <w:r w:rsidR="00123DF5" w:rsidRPr="001D05C1">
        <w:rPr>
          <w:sz w:val="28"/>
          <w:szCs w:val="28"/>
        </w:rPr>
        <w:t xml:space="preserve"> группа видов расходов включает:</w:t>
      </w:r>
    </w:p>
    <w:p w:rsidR="00F53944" w:rsidRPr="001D05C1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сенсорное, тактильное, развивающее, игровое, спортивное оборудование и </w:t>
      </w:r>
      <w:r w:rsidR="001A6AE1" w:rsidRPr="001D05C1">
        <w:rPr>
          <w:sz w:val="28"/>
          <w:szCs w:val="28"/>
        </w:rPr>
        <w:t xml:space="preserve">инвентарь, </w:t>
      </w:r>
      <w:r w:rsidRPr="001D05C1">
        <w:rPr>
          <w:sz w:val="28"/>
          <w:szCs w:val="28"/>
        </w:rPr>
        <w:t>используемые для проведения занятий с представителями целевой группы</w:t>
      </w:r>
      <w:r w:rsidR="006849EF" w:rsidRPr="001D05C1">
        <w:rPr>
          <w:sz w:val="28"/>
          <w:szCs w:val="28"/>
        </w:rPr>
        <w:t xml:space="preserve"> по мероприятиям проекта в </w:t>
      </w:r>
      <w:proofErr w:type="gramStart"/>
      <w:r w:rsidR="006849EF" w:rsidRPr="001D05C1">
        <w:rPr>
          <w:sz w:val="28"/>
          <w:szCs w:val="28"/>
        </w:rPr>
        <w:t>соответствии</w:t>
      </w:r>
      <w:proofErr w:type="gramEnd"/>
      <w:r w:rsidR="006849EF" w:rsidRPr="001D05C1">
        <w:rPr>
          <w:sz w:val="28"/>
          <w:szCs w:val="28"/>
        </w:rPr>
        <w:t xml:space="preserve"> с выбранным тематическим направлением</w:t>
      </w:r>
      <w:r w:rsidRPr="001D05C1">
        <w:rPr>
          <w:sz w:val="28"/>
          <w:szCs w:val="28"/>
        </w:rPr>
        <w:t xml:space="preserve">; </w:t>
      </w:r>
    </w:p>
    <w:p w:rsidR="00F53944" w:rsidRPr="001D05C1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1D05C1">
        <w:rPr>
          <w:sz w:val="28"/>
          <w:szCs w:val="28"/>
        </w:rPr>
        <w:t xml:space="preserve">специализированного оборудование для учебных классов, кабинетов (комнат) психолого-педагогической помощи, </w:t>
      </w:r>
      <w:r w:rsidR="00E7398B" w:rsidRPr="001D05C1">
        <w:rPr>
          <w:sz w:val="28"/>
          <w:szCs w:val="28"/>
        </w:rPr>
        <w:t>площадок</w:t>
      </w:r>
      <w:r w:rsidR="00FA2479" w:rsidRPr="001D05C1">
        <w:rPr>
          <w:sz w:val="28"/>
          <w:szCs w:val="28"/>
        </w:rPr>
        <w:t xml:space="preserve"> (студий)</w:t>
      </w:r>
      <w:r w:rsidR="00E7398B" w:rsidRPr="001D05C1">
        <w:rPr>
          <w:sz w:val="28"/>
          <w:szCs w:val="28"/>
        </w:rPr>
        <w:t xml:space="preserve"> инноваций по обучению и развитию творчества несовершеннолетних в сфере современных информационных и телекоммуникационных технологий</w:t>
      </w:r>
      <w:r w:rsidRPr="001D05C1">
        <w:rPr>
          <w:sz w:val="28"/>
          <w:szCs w:val="28"/>
        </w:rPr>
        <w:t>;</w:t>
      </w:r>
      <w:proofErr w:type="gramEnd"/>
    </w:p>
    <w:p w:rsidR="00F53944" w:rsidRPr="001D05C1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расходные материалы, используемые при проведении </w:t>
      </w:r>
      <w:r w:rsidR="00720151" w:rsidRPr="001D05C1">
        <w:rPr>
          <w:sz w:val="28"/>
          <w:szCs w:val="28"/>
        </w:rPr>
        <w:t>занятий с представителями целевой группы</w:t>
      </w:r>
      <w:r w:rsidRPr="001D05C1">
        <w:rPr>
          <w:sz w:val="28"/>
          <w:szCs w:val="28"/>
        </w:rPr>
        <w:t>;</w:t>
      </w:r>
    </w:p>
    <w:p w:rsidR="00F53944" w:rsidRPr="00B06820" w:rsidRDefault="00A04FE8" w:rsidP="00904785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lastRenderedPageBreak/>
        <w:t>игровое, спортивное</w:t>
      </w:r>
      <w:r w:rsidR="00F53944" w:rsidRPr="001D05C1">
        <w:rPr>
          <w:sz w:val="28"/>
          <w:szCs w:val="28"/>
        </w:rPr>
        <w:t>, туристическо</w:t>
      </w:r>
      <w:r w:rsidR="003F2A51" w:rsidRPr="001D05C1">
        <w:rPr>
          <w:sz w:val="28"/>
          <w:szCs w:val="28"/>
        </w:rPr>
        <w:t>е</w:t>
      </w:r>
      <w:r w:rsidR="00F53944" w:rsidRPr="001D05C1">
        <w:rPr>
          <w:sz w:val="28"/>
          <w:szCs w:val="28"/>
        </w:rPr>
        <w:t xml:space="preserve"> </w:t>
      </w:r>
      <w:r w:rsidR="00F53944" w:rsidRPr="00B06820">
        <w:rPr>
          <w:sz w:val="28"/>
          <w:szCs w:val="28"/>
        </w:rPr>
        <w:t>о</w:t>
      </w:r>
      <w:r w:rsidRPr="00B06820">
        <w:rPr>
          <w:sz w:val="28"/>
          <w:szCs w:val="28"/>
        </w:rPr>
        <w:t xml:space="preserve">борудование и инвентарь, </w:t>
      </w:r>
      <w:r w:rsidR="00F53944" w:rsidRPr="00B06820">
        <w:rPr>
          <w:sz w:val="28"/>
          <w:szCs w:val="28"/>
        </w:rPr>
        <w:t>элементы формы</w:t>
      </w:r>
      <w:r w:rsidRPr="00B06820">
        <w:rPr>
          <w:sz w:val="28"/>
          <w:szCs w:val="28"/>
        </w:rPr>
        <w:t>, в том числе используемы</w:t>
      </w:r>
      <w:r w:rsidR="00F53944" w:rsidRPr="00B06820">
        <w:rPr>
          <w:sz w:val="28"/>
          <w:szCs w:val="28"/>
        </w:rPr>
        <w:t xml:space="preserve">е для проведения реабилитационных мероприятий, для мероприятий, направленных на внедрение </w:t>
      </w:r>
      <w:proofErr w:type="spellStart"/>
      <w:r w:rsidR="00F53944" w:rsidRPr="00B06820">
        <w:rPr>
          <w:sz w:val="28"/>
          <w:szCs w:val="28"/>
        </w:rPr>
        <w:t>здоровьесберегающих</w:t>
      </w:r>
      <w:proofErr w:type="spellEnd"/>
      <w:r w:rsidR="00F53944" w:rsidRPr="00B06820">
        <w:rPr>
          <w:sz w:val="28"/>
          <w:szCs w:val="28"/>
        </w:rPr>
        <w:t xml:space="preserve"> технологий, создание условий для успешной социальной интеграции </w:t>
      </w:r>
      <w:r w:rsidR="00ED5BFD" w:rsidRPr="00B06820">
        <w:rPr>
          <w:sz w:val="28"/>
          <w:szCs w:val="28"/>
        </w:rPr>
        <w:t>несовершеннолетних</w:t>
      </w:r>
      <w:r w:rsidR="00F53944" w:rsidRPr="00B06820">
        <w:rPr>
          <w:sz w:val="28"/>
          <w:szCs w:val="28"/>
        </w:rPr>
        <w:t xml:space="preserve">, урегулирование детско-родительских отношений, профилактику и коррекцию агрессивного поведения и другое; </w:t>
      </w:r>
    </w:p>
    <w:p w:rsidR="00F53944" w:rsidRPr="00B06820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B06820">
        <w:rPr>
          <w:sz w:val="28"/>
          <w:szCs w:val="28"/>
        </w:rPr>
        <w:t>иное подобное оборудование, используемое в работе с целевой группой проекта.</w:t>
      </w:r>
    </w:p>
    <w:p w:rsidR="005A3AE1" w:rsidRPr="001D05C1" w:rsidRDefault="005A3AE1" w:rsidP="005A3AE1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В данную группу видов расходов также включаются расходы по приобретению призов и сувениров. Приобретение призов и сувениров предусматривается для поощрения детей целевой группы в </w:t>
      </w:r>
      <w:proofErr w:type="gramStart"/>
      <w:r w:rsidRPr="001D05C1">
        <w:rPr>
          <w:sz w:val="28"/>
          <w:szCs w:val="28"/>
        </w:rPr>
        <w:t>рамках</w:t>
      </w:r>
      <w:proofErr w:type="gramEnd"/>
      <w:r w:rsidRPr="001D05C1">
        <w:rPr>
          <w:sz w:val="28"/>
          <w:szCs w:val="28"/>
        </w:rPr>
        <w:t xml:space="preserve"> проведения узкоспециализированных мероприятий, их стоимость не может превышать 500 рублей за единицу. Призы могут состоять из подарочных кубков, медалей, грамот, книг, развивающих игр, мелкого спортивного инвентаря. </w:t>
      </w:r>
    </w:p>
    <w:p w:rsidR="00033017" w:rsidRPr="001D05C1" w:rsidRDefault="00033017" w:rsidP="00033017">
      <w:pPr>
        <w:ind w:right="-2" w:firstLine="709"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В случае приобретения уличного спортивного или игрового оборудования необходимо учитывать, что за счет гранта не финансиру</w:t>
      </w:r>
      <w:r w:rsidR="001D05C1" w:rsidRPr="001D05C1">
        <w:rPr>
          <w:sz w:val="28"/>
          <w:szCs w:val="28"/>
        </w:rPr>
        <w:t>ю</w:t>
      </w:r>
      <w:r w:rsidRPr="001D05C1">
        <w:rPr>
          <w:sz w:val="28"/>
          <w:szCs w:val="28"/>
        </w:rPr>
        <w:t>тся следующие приобретения: парково</w:t>
      </w:r>
      <w:r w:rsidR="001D05C1" w:rsidRPr="001D05C1">
        <w:rPr>
          <w:sz w:val="28"/>
          <w:szCs w:val="28"/>
        </w:rPr>
        <w:t>е</w:t>
      </w:r>
      <w:r w:rsidRPr="001D05C1">
        <w:rPr>
          <w:sz w:val="28"/>
          <w:szCs w:val="28"/>
        </w:rPr>
        <w:t xml:space="preserve"> оборудование (скамейки, беседки, столы и другое подобное оборудование), покрытия, ог</w:t>
      </w:r>
      <w:r w:rsidR="001D05C1" w:rsidRPr="001D05C1">
        <w:rPr>
          <w:sz w:val="28"/>
          <w:szCs w:val="28"/>
        </w:rPr>
        <w:t>раждения, а так</w:t>
      </w:r>
      <w:r w:rsidRPr="001D05C1">
        <w:rPr>
          <w:sz w:val="28"/>
          <w:szCs w:val="28"/>
        </w:rPr>
        <w:t>же работы/услуги</w:t>
      </w:r>
      <w:r w:rsidR="001D05C1" w:rsidRPr="001D05C1">
        <w:rPr>
          <w:sz w:val="28"/>
          <w:szCs w:val="28"/>
        </w:rPr>
        <w:t>,</w:t>
      </w:r>
      <w:r w:rsidRPr="001D05C1">
        <w:rPr>
          <w:sz w:val="28"/>
          <w:szCs w:val="28"/>
        </w:rPr>
        <w:t xml:space="preserve"> связанные с монтажом, доставкой, сборкой и установкой уличного спортивного или игрового оборудования, укладкой покрытий и установкой ограждений. Приобретение уличного спортивного или игрового оборудования за счет гранта допускается исключительно в узкоспециализированных </w:t>
      </w:r>
      <w:proofErr w:type="gramStart"/>
      <w:r w:rsidRPr="001D05C1">
        <w:rPr>
          <w:sz w:val="28"/>
          <w:szCs w:val="28"/>
        </w:rPr>
        <w:t>мероприятиях</w:t>
      </w:r>
      <w:proofErr w:type="gramEnd"/>
      <w:r w:rsidRPr="001D05C1">
        <w:rPr>
          <w:sz w:val="28"/>
          <w:szCs w:val="28"/>
        </w:rPr>
        <w:t xml:space="preserve"> и только при наличии у исполнителя (соисполнителя) таких мероприятий территории, где возможно установить такое оборудование (спортивная или игровая огороженная и охраняемая площадка). Не допускае</w:t>
      </w:r>
      <w:r w:rsidR="001D05C1" w:rsidRPr="001D05C1">
        <w:rPr>
          <w:sz w:val="28"/>
          <w:szCs w:val="28"/>
        </w:rPr>
        <w:t>тся установка</w:t>
      </w:r>
      <w:r w:rsidRPr="001D05C1">
        <w:rPr>
          <w:sz w:val="28"/>
          <w:szCs w:val="28"/>
        </w:rPr>
        <w:t xml:space="preserve"> приобретенного за счет гранта спортивного или игрового оборудования </w:t>
      </w:r>
      <w:r w:rsidR="001D05C1" w:rsidRPr="001D05C1">
        <w:rPr>
          <w:sz w:val="28"/>
          <w:szCs w:val="28"/>
        </w:rPr>
        <w:t>в</w:t>
      </w:r>
      <w:r w:rsidRPr="001D05C1">
        <w:rPr>
          <w:sz w:val="28"/>
          <w:szCs w:val="28"/>
        </w:rPr>
        <w:t xml:space="preserve"> </w:t>
      </w:r>
      <w:proofErr w:type="spellStart"/>
      <w:r w:rsidRPr="001D05C1">
        <w:rPr>
          <w:sz w:val="28"/>
          <w:szCs w:val="28"/>
        </w:rPr>
        <w:t>придворовых</w:t>
      </w:r>
      <w:proofErr w:type="spellEnd"/>
      <w:r w:rsidRPr="001D05C1">
        <w:rPr>
          <w:sz w:val="28"/>
          <w:szCs w:val="28"/>
        </w:rPr>
        <w:t xml:space="preserve"> или парковых </w:t>
      </w:r>
      <w:proofErr w:type="gramStart"/>
      <w:r w:rsidRPr="001D05C1">
        <w:rPr>
          <w:sz w:val="28"/>
          <w:szCs w:val="28"/>
        </w:rPr>
        <w:t>зонах</w:t>
      </w:r>
      <w:proofErr w:type="gramEnd"/>
      <w:r w:rsidRPr="001D05C1">
        <w:rPr>
          <w:sz w:val="28"/>
          <w:szCs w:val="28"/>
        </w:rPr>
        <w:t xml:space="preserve">, зон общего использования. Приобретение уличного спортивного или игрового оборудования за счет гранта допускается, </w:t>
      </w:r>
      <w:r w:rsidRPr="00D22976">
        <w:rPr>
          <w:sz w:val="28"/>
          <w:szCs w:val="28"/>
        </w:rPr>
        <w:t>если бюджетом субъекта Российской Федерации, исполнителя (соисполнителя) не</w:t>
      </w:r>
      <w:r w:rsidRPr="001D05C1">
        <w:rPr>
          <w:sz w:val="28"/>
          <w:szCs w:val="28"/>
        </w:rPr>
        <w:t xml:space="preserve"> предусмотрен</w:t>
      </w:r>
      <w:r w:rsidR="001D05C1" w:rsidRPr="001D05C1">
        <w:rPr>
          <w:sz w:val="28"/>
          <w:szCs w:val="28"/>
        </w:rPr>
        <w:t>ы</w:t>
      </w:r>
      <w:r w:rsidRPr="001D05C1">
        <w:rPr>
          <w:sz w:val="28"/>
          <w:szCs w:val="28"/>
        </w:rPr>
        <w:t xml:space="preserve"> средств</w:t>
      </w:r>
      <w:r w:rsidR="001D05C1" w:rsidRPr="001D05C1">
        <w:rPr>
          <w:sz w:val="28"/>
          <w:szCs w:val="28"/>
        </w:rPr>
        <w:t>а</w:t>
      </w:r>
      <w:r w:rsidRPr="001D05C1">
        <w:rPr>
          <w:sz w:val="28"/>
          <w:szCs w:val="28"/>
        </w:rPr>
        <w:t xml:space="preserve"> на закупку такого оборудования. </w:t>
      </w:r>
    </w:p>
    <w:p w:rsidR="00A04FE8" w:rsidRPr="00B06820" w:rsidRDefault="00F53944" w:rsidP="00A04FE8">
      <w:pPr>
        <w:ind w:right="-284" w:firstLine="709"/>
        <w:contextualSpacing/>
        <w:jc w:val="both"/>
        <w:rPr>
          <w:sz w:val="28"/>
          <w:szCs w:val="28"/>
        </w:rPr>
      </w:pPr>
      <w:r w:rsidRPr="00B06820">
        <w:rPr>
          <w:sz w:val="28"/>
          <w:szCs w:val="28"/>
        </w:rPr>
        <w:t xml:space="preserve">Приобретение </w:t>
      </w:r>
      <w:r w:rsidR="001D5AE9" w:rsidRPr="00B06820">
        <w:rPr>
          <w:sz w:val="28"/>
          <w:szCs w:val="28"/>
        </w:rPr>
        <w:t xml:space="preserve">элементов </w:t>
      </w:r>
      <w:r w:rsidRPr="00B06820">
        <w:rPr>
          <w:sz w:val="28"/>
          <w:szCs w:val="28"/>
        </w:rPr>
        <w:t>мебели</w:t>
      </w:r>
      <w:r w:rsidR="009C0CBC" w:rsidRPr="00B06820">
        <w:rPr>
          <w:sz w:val="28"/>
          <w:szCs w:val="28"/>
        </w:rPr>
        <w:t>, бытовой техники</w:t>
      </w:r>
      <w:r w:rsidR="00D027E9" w:rsidRPr="00B06820">
        <w:rPr>
          <w:sz w:val="28"/>
          <w:szCs w:val="28"/>
        </w:rPr>
        <w:t>, зоотехнического, садового инвентаря, растений, семян, саженцев и удобрений</w:t>
      </w:r>
      <w:r w:rsidRPr="00B06820">
        <w:rPr>
          <w:sz w:val="28"/>
          <w:szCs w:val="28"/>
        </w:rPr>
        <w:t xml:space="preserve"> допускается за счет гранта только в рамках узк</w:t>
      </w:r>
      <w:r w:rsidR="00123DF5" w:rsidRPr="00B06820">
        <w:rPr>
          <w:sz w:val="28"/>
          <w:szCs w:val="28"/>
        </w:rPr>
        <w:t>оспециализированных мероприятий</w:t>
      </w:r>
      <w:r w:rsidR="009C0CBC" w:rsidRPr="00B06820">
        <w:rPr>
          <w:sz w:val="28"/>
          <w:szCs w:val="28"/>
        </w:rPr>
        <w:t xml:space="preserve"> соответствующего тематического направления</w:t>
      </w:r>
      <w:r w:rsidR="00123DF5" w:rsidRPr="00B06820">
        <w:rPr>
          <w:sz w:val="28"/>
          <w:szCs w:val="28"/>
        </w:rPr>
        <w:t>.</w:t>
      </w:r>
      <w:r w:rsidRPr="00B06820">
        <w:rPr>
          <w:sz w:val="28"/>
          <w:szCs w:val="28"/>
        </w:rPr>
        <w:t xml:space="preserve"> </w:t>
      </w:r>
    </w:p>
    <w:p w:rsidR="00F53944" w:rsidRPr="001D05C1" w:rsidRDefault="00A04FE8" w:rsidP="00A04FE8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b/>
          <w:sz w:val="28"/>
          <w:szCs w:val="28"/>
        </w:rPr>
        <w:t>2.</w:t>
      </w:r>
      <w:r w:rsidRPr="00B06820">
        <w:rPr>
          <w:b/>
          <w:i/>
          <w:sz w:val="28"/>
          <w:szCs w:val="28"/>
        </w:rPr>
        <w:t xml:space="preserve"> </w:t>
      </w:r>
      <w:r w:rsidR="00F53944" w:rsidRPr="001D05C1">
        <w:rPr>
          <w:b/>
          <w:sz w:val="28"/>
          <w:szCs w:val="28"/>
        </w:rPr>
        <w:t>Приобретение специализированных</w:t>
      </w:r>
      <w:r w:rsidR="009C0CBC" w:rsidRPr="001D05C1">
        <w:rPr>
          <w:b/>
          <w:sz w:val="28"/>
          <w:szCs w:val="28"/>
        </w:rPr>
        <w:t xml:space="preserve"> </w:t>
      </w:r>
      <w:r w:rsidRPr="001D05C1">
        <w:rPr>
          <w:b/>
          <w:sz w:val="28"/>
          <w:szCs w:val="28"/>
        </w:rPr>
        <w:t>программных</w:t>
      </w:r>
      <w:r w:rsidR="009C0CBC" w:rsidRPr="001D05C1">
        <w:rPr>
          <w:b/>
          <w:sz w:val="28"/>
          <w:szCs w:val="28"/>
        </w:rPr>
        <w:t>, программно-методических</w:t>
      </w:r>
      <w:r w:rsidRPr="001D05C1">
        <w:rPr>
          <w:b/>
          <w:sz w:val="28"/>
          <w:szCs w:val="28"/>
        </w:rPr>
        <w:t xml:space="preserve"> средств, </w:t>
      </w:r>
      <w:r w:rsidR="009C0CBC" w:rsidRPr="001D05C1">
        <w:rPr>
          <w:b/>
          <w:sz w:val="28"/>
          <w:szCs w:val="28"/>
        </w:rPr>
        <w:t>диагностических методик</w:t>
      </w:r>
      <w:r w:rsidR="001D05C1" w:rsidRPr="001D05C1">
        <w:rPr>
          <w:b/>
          <w:sz w:val="28"/>
          <w:szCs w:val="28"/>
        </w:rPr>
        <w:t>, видео</w:t>
      </w:r>
      <w:r w:rsidR="00F53944" w:rsidRPr="001D05C1">
        <w:rPr>
          <w:b/>
          <w:sz w:val="28"/>
          <w:szCs w:val="28"/>
        </w:rPr>
        <w:t>материалов, элект</w:t>
      </w:r>
      <w:r w:rsidRPr="001D05C1">
        <w:rPr>
          <w:b/>
          <w:sz w:val="28"/>
          <w:szCs w:val="28"/>
        </w:rPr>
        <w:t>ронных образовательных ресурсов</w:t>
      </w:r>
    </w:p>
    <w:p w:rsidR="00F53944" w:rsidRPr="001D05C1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Данная группа видов расходов включает приобретение современных аппаратно-программных комплексов, диагностических методик, программных средств, программно-методических</w:t>
      </w:r>
      <w:r w:rsidR="009C0CBC" w:rsidRPr="001D05C1">
        <w:rPr>
          <w:sz w:val="28"/>
          <w:szCs w:val="28"/>
        </w:rPr>
        <w:t xml:space="preserve"> средств</w:t>
      </w:r>
      <w:r w:rsidR="001D05C1" w:rsidRPr="001D05C1">
        <w:rPr>
          <w:sz w:val="28"/>
          <w:szCs w:val="28"/>
        </w:rPr>
        <w:t>, видео</w:t>
      </w:r>
      <w:r w:rsidRPr="001D05C1">
        <w:rPr>
          <w:sz w:val="28"/>
          <w:szCs w:val="28"/>
        </w:rPr>
        <w:t>материалов, электронных образовательных ресурсов</w:t>
      </w:r>
      <w:r w:rsidR="00123DF5" w:rsidRPr="001D05C1">
        <w:rPr>
          <w:sz w:val="28"/>
          <w:szCs w:val="28"/>
        </w:rPr>
        <w:t>,</w:t>
      </w:r>
      <w:r w:rsidRPr="001D05C1">
        <w:rPr>
          <w:sz w:val="28"/>
          <w:szCs w:val="28"/>
        </w:rPr>
        <w:t xml:space="preserve"> необходимых для выполнения мероприятий проекта. </w:t>
      </w:r>
    </w:p>
    <w:p w:rsidR="00030CA8" w:rsidRPr="00B06820" w:rsidRDefault="00F53944" w:rsidP="00A04FE8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Не финансируется за счет средств Фонда приобретение операционных систем, офисных, бухгалтерских, антивирусных программ</w:t>
      </w:r>
      <w:r w:rsidR="00A04FE8" w:rsidRPr="001D05C1">
        <w:rPr>
          <w:sz w:val="28"/>
          <w:szCs w:val="28"/>
        </w:rPr>
        <w:t xml:space="preserve"> и программ по делопроизводству</w:t>
      </w:r>
      <w:r w:rsidR="00A04FE8" w:rsidRPr="00B06820">
        <w:rPr>
          <w:color w:val="00B050"/>
          <w:sz w:val="28"/>
          <w:szCs w:val="28"/>
        </w:rPr>
        <w:t>.</w:t>
      </w:r>
    </w:p>
    <w:p w:rsidR="00123DF5" w:rsidRPr="00B06820" w:rsidRDefault="00497C36" w:rsidP="00904785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b/>
          <w:sz w:val="28"/>
          <w:szCs w:val="28"/>
        </w:rPr>
        <w:t>3.</w:t>
      </w:r>
      <w:r w:rsidRPr="00B06820">
        <w:rPr>
          <w:b/>
          <w:i/>
          <w:sz w:val="28"/>
          <w:szCs w:val="28"/>
        </w:rPr>
        <w:t xml:space="preserve"> </w:t>
      </w:r>
      <w:r w:rsidR="00F53944" w:rsidRPr="00B06820">
        <w:rPr>
          <w:b/>
          <w:sz w:val="28"/>
          <w:szCs w:val="28"/>
        </w:rPr>
        <w:t>Приобретение компьютерной техники, оргтехники, теле-, аудио-, виде</w:t>
      </w:r>
      <w:proofErr w:type="gramStart"/>
      <w:r w:rsidR="00F53944" w:rsidRPr="00B06820">
        <w:rPr>
          <w:b/>
          <w:sz w:val="28"/>
          <w:szCs w:val="28"/>
        </w:rPr>
        <w:t>о-</w:t>
      </w:r>
      <w:proofErr w:type="gramEnd"/>
      <w:r w:rsidR="00F53944" w:rsidRPr="00B06820">
        <w:rPr>
          <w:b/>
          <w:sz w:val="28"/>
          <w:szCs w:val="28"/>
        </w:rPr>
        <w:t>, фото-техники, мультимедийного оборудования</w:t>
      </w:r>
    </w:p>
    <w:p w:rsidR="00F53944" w:rsidRPr="00B06820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B06820">
        <w:rPr>
          <w:sz w:val="28"/>
          <w:szCs w:val="28"/>
        </w:rPr>
        <w:lastRenderedPageBreak/>
        <w:t xml:space="preserve">Компьютерное, мультимедийное оборудование и оргтехника может включать компьютеры в </w:t>
      </w:r>
      <w:proofErr w:type="gramStart"/>
      <w:r w:rsidRPr="00B06820">
        <w:rPr>
          <w:sz w:val="28"/>
          <w:szCs w:val="28"/>
        </w:rPr>
        <w:t>сборе</w:t>
      </w:r>
      <w:proofErr w:type="gramEnd"/>
      <w:r w:rsidRPr="00B06820">
        <w:rPr>
          <w:sz w:val="28"/>
          <w:szCs w:val="28"/>
        </w:rPr>
        <w:t xml:space="preserve">, ноутбуки, принтеры/МФУ (картриджи к ним), проекторы и экраны, интерактивные доски и другое оборудование, обеспечивающее проведение мероприятий с представителями целевой группы. </w:t>
      </w:r>
    </w:p>
    <w:p w:rsidR="00F53944" w:rsidRPr="00B06820" w:rsidRDefault="00F53944" w:rsidP="00904785">
      <w:pPr>
        <w:ind w:right="-284" w:firstLine="709"/>
        <w:contextualSpacing/>
        <w:jc w:val="both"/>
        <w:rPr>
          <w:sz w:val="28"/>
          <w:szCs w:val="28"/>
        </w:rPr>
      </w:pPr>
      <w:r w:rsidRPr="00B06820">
        <w:rPr>
          <w:sz w:val="28"/>
          <w:szCs w:val="28"/>
        </w:rPr>
        <w:t xml:space="preserve">Стоимость компьютеров, приобретаемых за счет средств Фонда, не может превышать </w:t>
      </w:r>
      <w:r w:rsidR="003F4FC1" w:rsidRPr="001D05C1">
        <w:rPr>
          <w:sz w:val="28"/>
          <w:szCs w:val="28"/>
        </w:rPr>
        <w:t>6</w:t>
      </w:r>
      <w:r w:rsidRPr="001D05C1">
        <w:rPr>
          <w:sz w:val="28"/>
          <w:szCs w:val="28"/>
        </w:rPr>
        <w:t xml:space="preserve">0 000 рублей за единицу, ноутбуков – не более </w:t>
      </w:r>
      <w:r w:rsidR="003F4FC1" w:rsidRPr="001D05C1">
        <w:rPr>
          <w:sz w:val="28"/>
          <w:szCs w:val="28"/>
        </w:rPr>
        <w:t>5</w:t>
      </w:r>
      <w:r w:rsidRPr="001D05C1">
        <w:rPr>
          <w:sz w:val="28"/>
          <w:szCs w:val="28"/>
        </w:rPr>
        <w:t>0 000 рублей</w:t>
      </w:r>
      <w:r w:rsidRPr="00B06820">
        <w:rPr>
          <w:sz w:val="28"/>
          <w:szCs w:val="28"/>
        </w:rPr>
        <w:t>.</w:t>
      </w:r>
    </w:p>
    <w:p w:rsidR="00030CA8" w:rsidRPr="001D05C1" w:rsidRDefault="003F4FC1" w:rsidP="00A04FE8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Аудио-, видео-, фототехника, телеаппаратура может включать музыкальные центры, акустические системы, виде</w:t>
      </w:r>
      <w:proofErr w:type="gramStart"/>
      <w:r w:rsidRPr="001D05C1">
        <w:rPr>
          <w:sz w:val="28"/>
          <w:szCs w:val="28"/>
        </w:rPr>
        <w:t>о-</w:t>
      </w:r>
      <w:proofErr w:type="gramEnd"/>
      <w:r w:rsidRPr="001D05C1">
        <w:rPr>
          <w:sz w:val="28"/>
          <w:szCs w:val="28"/>
        </w:rPr>
        <w:t xml:space="preserve"> и фотокамеры и иное оборудование, используемое при выполнении</w:t>
      </w:r>
      <w:r w:rsidR="00627766" w:rsidRPr="001D05C1">
        <w:rPr>
          <w:sz w:val="28"/>
          <w:szCs w:val="28"/>
        </w:rPr>
        <w:t xml:space="preserve"> </w:t>
      </w:r>
      <w:r w:rsidR="00ED5BFD" w:rsidRPr="001D05C1">
        <w:rPr>
          <w:sz w:val="28"/>
          <w:szCs w:val="28"/>
        </w:rPr>
        <w:t xml:space="preserve">мероприятий </w:t>
      </w:r>
      <w:r w:rsidR="00627766" w:rsidRPr="001D05C1">
        <w:rPr>
          <w:sz w:val="28"/>
          <w:szCs w:val="28"/>
        </w:rPr>
        <w:t>проекта</w:t>
      </w:r>
      <w:r w:rsidRPr="001D05C1">
        <w:rPr>
          <w:sz w:val="28"/>
          <w:szCs w:val="28"/>
        </w:rPr>
        <w:t xml:space="preserve">. </w:t>
      </w:r>
      <w:r w:rsidR="00ED5BFD" w:rsidRPr="001D05C1">
        <w:rPr>
          <w:sz w:val="28"/>
          <w:szCs w:val="28"/>
        </w:rPr>
        <w:t xml:space="preserve">                                          </w:t>
      </w:r>
      <w:r w:rsidRPr="001D05C1">
        <w:rPr>
          <w:sz w:val="28"/>
          <w:szCs w:val="28"/>
        </w:rPr>
        <w:t>Стоимость</w:t>
      </w:r>
      <w:r w:rsidR="00ED5BFD" w:rsidRPr="001D05C1">
        <w:rPr>
          <w:sz w:val="28"/>
          <w:szCs w:val="28"/>
        </w:rPr>
        <w:t> </w:t>
      </w:r>
      <w:r w:rsidRPr="001D05C1">
        <w:rPr>
          <w:sz w:val="28"/>
          <w:szCs w:val="28"/>
        </w:rPr>
        <w:t>фото</w:t>
      </w:r>
      <w:r w:rsidR="00ED5BFD" w:rsidRPr="001D05C1">
        <w:rPr>
          <w:sz w:val="28"/>
          <w:szCs w:val="28"/>
        </w:rPr>
        <w:t> </w:t>
      </w:r>
      <w:r w:rsidRPr="001D05C1">
        <w:rPr>
          <w:sz w:val="28"/>
          <w:szCs w:val="28"/>
        </w:rPr>
        <w:t>-</w:t>
      </w:r>
      <w:r w:rsidR="00ED5BFD" w:rsidRPr="001D05C1">
        <w:rPr>
          <w:sz w:val="28"/>
          <w:szCs w:val="28"/>
        </w:rPr>
        <w:t> </w:t>
      </w:r>
      <w:r w:rsidRPr="001D05C1">
        <w:rPr>
          <w:sz w:val="28"/>
          <w:szCs w:val="28"/>
        </w:rPr>
        <w:t>/видеокамер</w:t>
      </w:r>
      <w:r w:rsidR="00ED5BFD" w:rsidRPr="001D05C1">
        <w:rPr>
          <w:sz w:val="28"/>
          <w:szCs w:val="28"/>
        </w:rPr>
        <w:t> </w:t>
      </w:r>
      <w:r w:rsidRPr="001D05C1">
        <w:rPr>
          <w:sz w:val="28"/>
          <w:szCs w:val="28"/>
        </w:rPr>
        <w:t>– не может превышать 50 000 рублей за единицу.</w:t>
      </w:r>
      <w:r w:rsidR="00F53944" w:rsidRPr="001D05C1">
        <w:rPr>
          <w:sz w:val="28"/>
          <w:szCs w:val="28"/>
        </w:rPr>
        <w:t xml:space="preserve"> </w:t>
      </w:r>
    </w:p>
    <w:p w:rsidR="006849EF" w:rsidRPr="001D05C1" w:rsidRDefault="00F53944" w:rsidP="006849EF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  <w:r w:rsidRPr="001D05C1">
        <w:rPr>
          <w:b/>
          <w:sz w:val="28"/>
          <w:szCs w:val="28"/>
        </w:rPr>
        <w:t>4.</w:t>
      </w:r>
      <w:r w:rsidRPr="001D05C1">
        <w:rPr>
          <w:b/>
          <w:i/>
          <w:sz w:val="28"/>
          <w:szCs w:val="28"/>
        </w:rPr>
        <w:t xml:space="preserve"> </w:t>
      </w:r>
      <w:r w:rsidR="006849EF" w:rsidRPr="001D05C1">
        <w:rPr>
          <w:b/>
          <w:sz w:val="28"/>
          <w:szCs w:val="28"/>
        </w:rPr>
        <w:t xml:space="preserve">Оплата услуг по обмену опытом специалистов, непосредственно работающих с целевой группой проекта, на стажировочных площадках Фонда, в том числе оплата проезда и проживания. </w:t>
      </w:r>
    </w:p>
    <w:p w:rsidR="006849EF" w:rsidRPr="001D05C1" w:rsidRDefault="006849EF" w:rsidP="006849EF">
      <w:pPr>
        <w:widowControl w:val="0"/>
        <w:ind w:firstLine="567"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Расчет стоимости проведения стажировки на базе профессиональных стажировочных площадок Фонда осуществляется на основе следующих данных:</w:t>
      </w:r>
    </w:p>
    <w:p w:rsidR="006849EF" w:rsidRPr="00693593" w:rsidRDefault="006849EF" w:rsidP="006849EF">
      <w:pPr>
        <w:widowControl w:val="0"/>
        <w:ind w:firstLine="567"/>
        <w:rPr>
          <w:color w:val="00B050"/>
          <w:sz w:val="28"/>
          <w:szCs w:val="28"/>
        </w:rPr>
      </w:pP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018"/>
        <w:gridCol w:w="4313"/>
      </w:tblGrid>
      <w:tr w:rsidR="001D05C1" w:rsidRPr="001D05C1" w:rsidTr="007C7BCB">
        <w:tc>
          <w:tcPr>
            <w:tcW w:w="1507" w:type="pct"/>
            <w:shd w:val="clear" w:color="auto" w:fill="auto"/>
          </w:tcPr>
          <w:p w:rsidR="006849EF" w:rsidRPr="001D05C1" w:rsidRDefault="006849EF" w:rsidP="007C7BCB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1D05C1">
              <w:rPr>
                <w:b/>
                <w:sz w:val="24"/>
                <w:szCs w:val="24"/>
              </w:rPr>
              <w:t>Стоимость стажировки</w:t>
            </w:r>
          </w:p>
        </w:tc>
        <w:tc>
          <w:tcPr>
            <w:tcW w:w="1438" w:type="pct"/>
            <w:shd w:val="clear" w:color="auto" w:fill="auto"/>
          </w:tcPr>
          <w:p w:rsidR="006849EF" w:rsidRPr="001D05C1" w:rsidRDefault="006849EF" w:rsidP="007C7BCB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1D05C1">
              <w:rPr>
                <w:b/>
                <w:sz w:val="24"/>
                <w:szCs w:val="24"/>
              </w:rPr>
              <w:t>Перечень расходов включенных в стоимость стажировки</w:t>
            </w:r>
          </w:p>
        </w:tc>
        <w:tc>
          <w:tcPr>
            <w:tcW w:w="2055" w:type="pct"/>
            <w:shd w:val="clear" w:color="auto" w:fill="auto"/>
          </w:tcPr>
          <w:p w:rsidR="006849EF" w:rsidRPr="001D05C1" w:rsidRDefault="006849EF" w:rsidP="007C7BCB">
            <w:pPr>
              <w:widowControl w:val="0"/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1D05C1">
              <w:rPr>
                <w:b/>
                <w:sz w:val="24"/>
                <w:szCs w:val="24"/>
              </w:rPr>
              <w:t>Проезд и проживание</w:t>
            </w:r>
          </w:p>
        </w:tc>
      </w:tr>
      <w:tr w:rsidR="001D05C1" w:rsidRPr="001D05C1" w:rsidTr="007C7BCB">
        <w:tc>
          <w:tcPr>
            <w:tcW w:w="1507" w:type="pct"/>
            <w:shd w:val="clear" w:color="auto" w:fill="auto"/>
          </w:tcPr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"-" не менее 16-18 часов - не более 7 500 руб./1 специалист;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- не менее 24 часов –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 xml:space="preserve">не более 9 500 руб./1 специалист; 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- не менее 30 часов –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не более 11 500 руб./1 специалист;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 xml:space="preserve"> - не менее 40 часов - не более 15 000 руб./1 специалист;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 xml:space="preserve">- не менее 72 часов – 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не более 25 500 руб./1 специалист</w:t>
            </w:r>
          </w:p>
        </w:tc>
        <w:tc>
          <w:tcPr>
            <w:tcW w:w="1438" w:type="pct"/>
            <w:shd w:val="clear" w:color="auto" w:fill="auto"/>
          </w:tcPr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1. оплата услуг специалистов, проводящих стажировку;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 xml:space="preserve">2. методические и иные раздаточные материалы; 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 xml:space="preserve">3. организационные расходы и использование техники; 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4. расходы на организацию выездных мероприятий на базе других учреждений (в рамках проведения стажировки)</w:t>
            </w:r>
          </w:p>
        </w:tc>
        <w:tc>
          <w:tcPr>
            <w:tcW w:w="2055" w:type="pct"/>
            <w:shd w:val="clear" w:color="auto" w:fill="auto"/>
          </w:tcPr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 xml:space="preserve">ПРОЕЗД: оплачивается проезд специалистов, проходящих стажировку до места проведения стажировки и обратно ж/д транспортом (в </w:t>
            </w:r>
            <w:proofErr w:type="gramStart"/>
            <w:r w:rsidRPr="001D05C1">
              <w:rPr>
                <w:sz w:val="24"/>
                <w:szCs w:val="24"/>
              </w:rPr>
              <w:t>вагонах</w:t>
            </w:r>
            <w:proofErr w:type="gramEnd"/>
            <w:r w:rsidRPr="001D05C1">
              <w:rPr>
                <w:sz w:val="24"/>
                <w:szCs w:val="24"/>
              </w:rPr>
              <w:t xml:space="preserve"> поезда класса не выше купе; в скоростных поездах – в вагонах эконом класса) и авиатранспортом (в салоне эконом-класса). </w:t>
            </w:r>
          </w:p>
          <w:p w:rsidR="006849EF" w:rsidRPr="001D05C1" w:rsidRDefault="006849EF" w:rsidP="007C7BCB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 xml:space="preserve">Не оплачивается проезд на такси и всех видах общественного транспорта в пределах одного населенного пункта, аренда автотранспорта, расходы по обеспечению проездными билетами на все виды общественного транспорта в служебных целях и ж/д и авиабилеты с тарифами 1 и бизнес класса. </w:t>
            </w:r>
          </w:p>
          <w:p w:rsidR="006849EF" w:rsidRPr="001D05C1" w:rsidRDefault="006849EF" w:rsidP="001D05C1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ПРОЖИВАНИЕ: категории номеров стандарт, но не более 4000 руб./ сутки умноженное на кол-во суток.</w:t>
            </w:r>
          </w:p>
          <w:p w:rsidR="00693593" w:rsidRPr="001D05C1" w:rsidRDefault="006849EF" w:rsidP="00693593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За счет сре</w:t>
            </w:r>
            <w:proofErr w:type="gramStart"/>
            <w:r w:rsidRPr="001D05C1">
              <w:rPr>
                <w:sz w:val="24"/>
                <w:szCs w:val="24"/>
              </w:rPr>
              <w:t>дств гр</w:t>
            </w:r>
            <w:proofErr w:type="gramEnd"/>
            <w:r w:rsidRPr="001D05C1">
              <w:rPr>
                <w:sz w:val="24"/>
                <w:szCs w:val="24"/>
              </w:rPr>
              <w:t>анта не производится выплата суточных</w:t>
            </w:r>
            <w:r w:rsidR="00693593" w:rsidRPr="001D05C1">
              <w:rPr>
                <w:sz w:val="24"/>
                <w:szCs w:val="24"/>
              </w:rPr>
              <w:t>;</w:t>
            </w:r>
            <w:r w:rsidR="00693593" w:rsidRPr="001D05C1">
              <w:t xml:space="preserve"> </w:t>
            </w:r>
            <w:r w:rsidR="00693593" w:rsidRPr="001D05C1">
              <w:rPr>
                <w:sz w:val="24"/>
                <w:szCs w:val="24"/>
              </w:rPr>
              <w:t>возмещение расходов на горюче-смазочные материалы при направлении работника в командировку на личном или служебном автомобильном транспорте;</w:t>
            </w:r>
          </w:p>
          <w:p w:rsidR="006849EF" w:rsidRPr="001D05C1" w:rsidRDefault="00693593" w:rsidP="00693593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1D05C1">
              <w:rPr>
                <w:sz w:val="24"/>
                <w:szCs w:val="24"/>
              </w:rPr>
              <w:t>расходы на питание, включая кофе-брейки.</w:t>
            </w:r>
          </w:p>
        </w:tc>
      </w:tr>
    </w:tbl>
    <w:p w:rsidR="006849EF" w:rsidRPr="00693593" w:rsidRDefault="006849EF" w:rsidP="006849EF">
      <w:pPr>
        <w:widowControl w:val="0"/>
        <w:ind w:right="-1" w:firstLine="567"/>
        <w:contextualSpacing/>
        <w:jc w:val="both"/>
        <w:rPr>
          <w:color w:val="00B050"/>
          <w:sz w:val="28"/>
          <w:szCs w:val="28"/>
        </w:rPr>
      </w:pPr>
    </w:p>
    <w:p w:rsidR="006849EF" w:rsidRPr="001D05C1" w:rsidRDefault="006849EF" w:rsidP="006849EF">
      <w:pPr>
        <w:widowControl w:val="0"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05C1">
        <w:rPr>
          <w:rFonts w:eastAsia="Calibri"/>
          <w:sz w:val="28"/>
          <w:szCs w:val="28"/>
          <w:lang w:eastAsia="en-US"/>
        </w:rPr>
        <w:t xml:space="preserve">Паспорта профессиональных стажировочных площадок Фонда размещены на </w:t>
      </w:r>
      <w:proofErr w:type="gramStart"/>
      <w:r w:rsidRPr="001D05C1">
        <w:rPr>
          <w:rFonts w:eastAsia="Calibri"/>
          <w:sz w:val="28"/>
          <w:szCs w:val="28"/>
          <w:lang w:eastAsia="en-US"/>
        </w:rPr>
        <w:t>интернет-портале</w:t>
      </w:r>
      <w:proofErr w:type="gramEnd"/>
      <w:r w:rsidRPr="001D05C1">
        <w:rPr>
          <w:rFonts w:eastAsia="Calibri"/>
          <w:sz w:val="28"/>
          <w:szCs w:val="28"/>
          <w:lang w:eastAsia="en-US"/>
        </w:rPr>
        <w:t xml:space="preserve"> Фонда www.fond-detyam.ru, раздел «Конкурсы Фонда», подраздел «Профессиональные стажировочные площадки Фонда» </w:t>
      </w:r>
      <w:hyperlink r:id="rId8" w:history="1">
        <w:r w:rsidRPr="001D05C1">
          <w:rPr>
            <w:rStyle w:val="a9"/>
            <w:rFonts w:eastAsia="Calibri"/>
            <w:color w:val="auto"/>
            <w:sz w:val="28"/>
            <w:szCs w:val="28"/>
            <w:lang w:eastAsia="en-US"/>
          </w:rPr>
          <w:t>https://www.fond-detyam.ru/konkursy-fonda/professionalnye/</w:t>
        </w:r>
      </w:hyperlink>
      <w:r w:rsidRPr="001D05C1">
        <w:rPr>
          <w:rFonts w:eastAsia="Calibri"/>
          <w:sz w:val="28"/>
          <w:szCs w:val="28"/>
          <w:lang w:eastAsia="en-US"/>
        </w:rPr>
        <w:t>.</w:t>
      </w:r>
    </w:p>
    <w:p w:rsidR="006849EF" w:rsidRPr="001D05C1" w:rsidRDefault="006849EF" w:rsidP="006849EF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Заявителю при подготовке заявки необходимо согласовать с руководителем стажировочной площадки Фонда продолжительность программы, график и стоимость стажировки.</w:t>
      </w:r>
    </w:p>
    <w:p w:rsidR="006849EF" w:rsidRPr="001D05C1" w:rsidRDefault="006849EF" w:rsidP="006849EF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При заполнении ФЭО в столбце «Наименование расхода» указывается наименование стажировочной площадки Фонда, тема стажировки, количество часов/дней; в столбце «Расчет стоимости» – стоимость стажировки, умноженная на количество специалистов.</w:t>
      </w:r>
    </w:p>
    <w:p w:rsidR="001243C2" w:rsidRPr="001D05C1" w:rsidRDefault="00497C36" w:rsidP="001243C2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  <w:r w:rsidRPr="001D05C1">
        <w:rPr>
          <w:b/>
          <w:sz w:val="28"/>
          <w:szCs w:val="28"/>
        </w:rPr>
        <w:t>5</w:t>
      </w:r>
      <w:r w:rsidR="00F53944" w:rsidRPr="001D05C1">
        <w:rPr>
          <w:b/>
          <w:sz w:val="28"/>
          <w:szCs w:val="28"/>
        </w:rPr>
        <w:t>.</w:t>
      </w:r>
      <w:r w:rsidR="00F53944" w:rsidRPr="00B06820">
        <w:rPr>
          <w:b/>
          <w:i/>
          <w:sz w:val="28"/>
          <w:szCs w:val="28"/>
        </w:rPr>
        <w:t xml:space="preserve"> </w:t>
      </w:r>
      <w:r w:rsidR="001243C2" w:rsidRPr="001D05C1">
        <w:rPr>
          <w:b/>
          <w:sz w:val="28"/>
          <w:szCs w:val="28"/>
        </w:rPr>
        <w:t>Оплата услуг привлеченных специалистов, непосредственно работающих с целевой группой проекта, включая страховые взносы.</w:t>
      </w:r>
    </w:p>
    <w:p w:rsidR="001243C2" w:rsidRPr="001D05C1" w:rsidRDefault="001243C2" w:rsidP="001243C2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За счет гранта финансируется оплата услуг узкопрофильных специалистов, услуги которых необходимы для проведения </w:t>
      </w:r>
      <w:r w:rsidR="002371F8" w:rsidRPr="001D05C1">
        <w:rPr>
          <w:sz w:val="28"/>
          <w:szCs w:val="28"/>
        </w:rPr>
        <w:t>мероприятий</w:t>
      </w:r>
      <w:r w:rsidRPr="001D05C1">
        <w:rPr>
          <w:sz w:val="28"/>
          <w:szCs w:val="28"/>
        </w:rPr>
        <w:t xml:space="preserve"> с целевой группой, при этом в штатном расписании такие специалисты отсутствуют. Оплата услуг этих специалистов производится в соответствии с договорами гражданско-правового характера и на основании актов выполненных работ.</w:t>
      </w:r>
    </w:p>
    <w:p w:rsidR="001243C2" w:rsidRPr="001D05C1" w:rsidRDefault="001243C2" w:rsidP="001243C2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Стоимость 1 часа услуг привлеченных специалистов указывается заявителем, исходя из средней стоимости работы этих специалистов по региону, за счет гранта она не должна превышать 500 рублей;</w:t>
      </w:r>
    </w:p>
    <w:p w:rsidR="001243C2" w:rsidRPr="001D05C1" w:rsidRDefault="001243C2" w:rsidP="001243C2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На стоимость услуг специалистов начисляются страховые взносы в Пенсионный фонд Российской Федерации и Федеральный фонд обязательного медицинского страхования.</w:t>
      </w:r>
    </w:p>
    <w:p w:rsidR="001243C2" w:rsidRPr="001D05C1" w:rsidRDefault="001243C2" w:rsidP="001243C2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При этом необходимо иметь в виду: </w:t>
      </w:r>
    </w:p>
    <w:p w:rsidR="001243C2" w:rsidRPr="001D05C1" w:rsidRDefault="001243C2" w:rsidP="001243C2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не уплачиваются страховые взносы на обязательное социальное страхование на случай временной нетрудоспособности и в связи с материнством с любых вознаграждений по договорам гражданско-правового характера (подпункт 2 пункта 3 статьи 422 Налогового кодекса Российской Федерации);</w:t>
      </w:r>
    </w:p>
    <w:p w:rsidR="001243C2" w:rsidRPr="001D05C1" w:rsidRDefault="001243C2" w:rsidP="001243C2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1D05C1">
        <w:rPr>
          <w:sz w:val="28"/>
          <w:szCs w:val="28"/>
        </w:rPr>
        <w:t xml:space="preserve">объектом обложения страховыми взносами в части социального страхования от несчастных случаев на производстве и профессиональных заболеваний могут признаваться выплаты в рамках гражданско-правовых договоров, если в соответствии с гражданско-правовым договором работодатель обязан уплачивать указанные страховые взносы (статьи 5 и 20.1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заболеваний»). </w:t>
      </w:r>
      <w:proofErr w:type="gramEnd"/>
    </w:p>
    <w:p w:rsidR="00833518" w:rsidRPr="00B06820" w:rsidRDefault="00497C36" w:rsidP="001243C2">
      <w:pPr>
        <w:ind w:right="-284" w:firstLine="709"/>
        <w:contextualSpacing/>
        <w:jc w:val="both"/>
        <w:rPr>
          <w:b/>
          <w:sz w:val="28"/>
          <w:szCs w:val="28"/>
        </w:rPr>
      </w:pPr>
      <w:r w:rsidRPr="001D05C1">
        <w:rPr>
          <w:b/>
          <w:sz w:val="28"/>
          <w:szCs w:val="28"/>
        </w:rPr>
        <w:t>6</w:t>
      </w:r>
      <w:r w:rsidR="00F53944" w:rsidRPr="001D05C1">
        <w:rPr>
          <w:b/>
          <w:sz w:val="28"/>
          <w:szCs w:val="28"/>
        </w:rPr>
        <w:t>.</w:t>
      </w:r>
      <w:r w:rsidR="00F53944" w:rsidRPr="00B06820">
        <w:rPr>
          <w:b/>
          <w:i/>
          <w:sz w:val="28"/>
          <w:szCs w:val="28"/>
        </w:rPr>
        <w:t xml:space="preserve"> </w:t>
      </w:r>
      <w:r w:rsidR="00833518" w:rsidRPr="00B06820">
        <w:rPr>
          <w:b/>
          <w:sz w:val="28"/>
          <w:szCs w:val="28"/>
        </w:rPr>
        <w:t>Расходы на проведение мероприятий по специальным программам работы с целевой группой проекта, в том числе транспортные расходы для представителей целевой</w:t>
      </w:r>
      <w:r w:rsidR="00A04FE8" w:rsidRPr="00B06820">
        <w:rPr>
          <w:b/>
          <w:sz w:val="28"/>
          <w:szCs w:val="28"/>
        </w:rPr>
        <w:t xml:space="preserve"> группы и сопровождающих их лиц</w:t>
      </w:r>
    </w:p>
    <w:p w:rsidR="009C0CBC" w:rsidRPr="001D05C1" w:rsidRDefault="009C0CBC" w:rsidP="009C0CB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Данная группа видов расходов включает в себя расходы </w:t>
      </w:r>
      <w:proofErr w:type="gramStart"/>
      <w:r w:rsidRPr="001D05C1">
        <w:rPr>
          <w:sz w:val="28"/>
          <w:szCs w:val="28"/>
        </w:rPr>
        <w:t>на</w:t>
      </w:r>
      <w:proofErr w:type="gramEnd"/>
      <w:r w:rsidRPr="001D05C1">
        <w:rPr>
          <w:sz w:val="28"/>
          <w:szCs w:val="28"/>
        </w:rPr>
        <w:t>:</w:t>
      </w:r>
    </w:p>
    <w:p w:rsidR="009C0CBC" w:rsidRPr="001D05C1" w:rsidRDefault="009C0CBC" w:rsidP="009C0CBC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D05C1">
        <w:rPr>
          <w:sz w:val="28"/>
          <w:szCs w:val="28"/>
        </w:rPr>
        <w:t xml:space="preserve">реализацию специальных программ (по договору с юридическим лицом), в том числе проведение мероприятий по организации дневной занятости </w:t>
      </w:r>
      <w:r w:rsidR="001A6AE1" w:rsidRPr="001D05C1">
        <w:rPr>
          <w:sz w:val="28"/>
          <w:szCs w:val="28"/>
        </w:rPr>
        <w:t>несовершеннолетних</w:t>
      </w:r>
      <w:r w:rsidRPr="001D05C1">
        <w:rPr>
          <w:sz w:val="28"/>
          <w:szCs w:val="28"/>
        </w:rPr>
        <w:t xml:space="preserve"> </w:t>
      </w:r>
      <w:r w:rsidR="007749F9" w:rsidRPr="001D05C1">
        <w:rPr>
          <w:sz w:val="28"/>
          <w:szCs w:val="28"/>
        </w:rPr>
        <w:t>целевой группы</w:t>
      </w:r>
      <w:r w:rsidRPr="001D05C1">
        <w:rPr>
          <w:sz w:val="28"/>
          <w:szCs w:val="28"/>
        </w:rPr>
        <w:t xml:space="preserve">, направленных на социально-трудовую реабилитацию и адаптацию (конкурсы профессионального мастерства, смотры профессий и другие мероприятия); проведение экскурсий (выездов) на территории Российской Федерации для </w:t>
      </w:r>
      <w:r w:rsidR="001A6AE1" w:rsidRPr="001D05C1">
        <w:rPr>
          <w:sz w:val="28"/>
          <w:szCs w:val="28"/>
        </w:rPr>
        <w:t>несовершеннолетних</w:t>
      </w:r>
      <w:r w:rsidR="007749F9" w:rsidRPr="001D05C1">
        <w:rPr>
          <w:sz w:val="28"/>
          <w:szCs w:val="28"/>
        </w:rPr>
        <w:t xml:space="preserve"> целевой группы</w:t>
      </w:r>
      <w:r w:rsidRPr="001D05C1">
        <w:rPr>
          <w:sz w:val="28"/>
          <w:szCs w:val="28"/>
        </w:rPr>
        <w:t xml:space="preserve"> (</w:t>
      </w:r>
      <w:r w:rsidR="007749F9" w:rsidRPr="001D05C1">
        <w:rPr>
          <w:sz w:val="28"/>
          <w:szCs w:val="28"/>
        </w:rPr>
        <w:t xml:space="preserve">в том числе: </w:t>
      </w:r>
      <w:r w:rsidRPr="001D05C1">
        <w:rPr>
          <w:sz w:val="28"/>
          <w:szCs w:val="28"/>
        </w:rPr>
        <w:t>на производства, предприятия, в образовательные организации и др.);</w:t>
      </w:r>
      <w:proofErr w:type="gramEnd"/>
    </w:p>
    <w:p w:rsidR="00723608" w:rsidRPr="001D05C1" w:rsidRDefault="00723608" w:rsidP="009C0CBC">
      <w:pPr>
        <w:ind w:firstLine="708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посещение музеев, выставок, театров (по договору с юридическим лицом), в том числе в онлайн-формате;</w:t>
      </w:r>
    </w:p>
    <w:p w:rsidR="009C0CBC" w:rsidRPr="001D05C1" w:rsidRDefault="009C0CBC" w:rsidP="009C0CB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lastRenderedPageBreak/>
        <w:t>оплату проезда представителей целевой группы и сопровождающих их лиц в пределах Российской Федерации, в том числе оплату проезда арендованным автотранспортом;</w:t>
      </w:r>
    </w:p>
    <w:p w:rsidR="009C0CBC" w:rsidRPr="001D05C1" w:rsidRDefault="009C0CBC" w:rsidP="009C0CB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реализацию социально-реабилитационных, реабилитационных </w:t>
      </w:r>
      <w:proofErr w:type="spellStart"/>
      <w:r w:rsidR="008B3132" w:rsidRPr="001D05C1">
        <w:rPr>
          <w:sz w:val="28"/>
          <w:szCs w:val="28"/>
        </w:rPr>
        <w:t>здоровьесберегающих</w:t>
      </w:r>
      <w:proofErr w:type="spellEnd"/>
      <w:r w:rsidR="008B3132" w:rsidRPr="001D05C1">
        <w:rPr>
          <w:sz w:val="28"/>
          <w:szCs w:val="28"/>
        </w:rPr>
        <w:t xml:space="preserve"> </w:t>
      </w:r>
      <w:r w:rsidRPr="001D05C1">
        <w:rPr>
          <w:sz w:val="28"/>
          <w:szCs w:val="28"/>
        </w:rPr>
        <w:t>программ</w:t>
      </w:r>
      <w:r w:rsidR="00912CF3" w:rsidRPr="001D05C1">
        <w:rPr>
          <w:sz w:val="28"/>
          <w:szCs w:val="28"/>
        </w:rPr>
        <w:t xml:space="preserve"> (по договору с юридическим лицом)</w:t>
      </w:r>
      <w:r w:rsidRPr="001D05C1">
        <w:rPr>
          <w:sz w:val="28"/>
          <w:szCs w:val="28"/>
        </w:rPr>
        <w:t xml:space="preserve">, в том числе, </w:t>
      </w:r>
      <w:r w:rsidR="008B3132" w:rsidRPr="001D05C1">
        <w:rPr>
          <w:sz w:val="28"/>
          <w:szCs w:val="28"/>
        </w:rPr>
        <w:t>плавание</w:t>
      </w:r>
      <w:r w:rsidR="00912CF3" w:rsidRPr="001D05C1">
        <w:rPr>
          <w:sz w:val="28"/>
          <w:szCs w:val="28"/>
        </w:rPr>
        <w:t>;</w:t>
      </w:r>
      <w:r w:rsidR="008B3132" w:rsidRPr="001D05C1">
        <w:rPr>
          <w:sz w:val="28"/>
          <w:szCs w:val="28"/>
        </w:rPr>
        <w:t xml:space="preserve"> заняти</w:t>
      </w:r>
      <w:r w:rsidR="00DF4EF9">
        <w:rPr>
          <w:sz w:val="28"/>
          <w:szCs w:val="28"/>
        </w:rPr>
        <w:t>я</w:t>
      </w:r>
      <w:r w:rsidR="008B3132" w:rsidRPr="001D05C1">
        <w:rPr>
          <w:sz w:val="28"/>
          <w:szCs w:val="28"/>
        </w:rPr>
        <w:t xml:space="preserve"> в тренажёрных и фитнес зал</w:t>
      </w:r>
      <w:r w:rsidR="00344DCA" w:rsidRPr="001D05C1">
        <w:rPr>
          <w:sz w:val="28"/>
          <w:szCs w:val="28"/>
        </w:rPr>
        <w:t>ах</w:t>
      </w:r>
      <w:r w:rsidR="00912CF3" w:rsidRPr="001D05C1">
        <w:rPr>
          <w:sz w:val="28"/>
          <w:szCs w:val="28"/>
        </w:rPr>
        <w:t xml:space="preserve"> – только в случае отсутствия соответствующего оборудования, помещения у организации – исполнителя (соисполнителя)</w:t>
      </w:r>
      <w:r w:rsidRPr="001D05C1">
        <w:rPr>
          <w:sz w:val="28"/>
          <w:szCs w:val="28"/>
        </w:rPr>
        <w:t>;</w:t>
      </w:r>
    </w:p>
    <w:p w:rsidR="009C0CBC" w:rsidRPr="001D05C1" w:rsidRDefault="009C0CBC" w:rsidP="009C0CB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другие мероприятия</w:t>
      </w:r>
      <w:r w:rsidR="002371F8" w:rsidRPr="001D05C1">
        <w:rPr>
          <w:sz w:val="28"/>
          <w:szCs w:val="28"/>
        </w:rPr>
        <w:t>, направленные на решение соответствующих задач по выбранному тематическому направлению</w:t>
      </w:r>
      <w:r w:rsidRPr="001D05C1">
        <w:rPr>
          <w:sz w:val="28"/>
          <w:szCs w:val="28"/>
        </w:rPr>
        <w:t xml:space="preserve"> (по договору с юридическим лицом);</w:t>
      </w:r>
    </w:p>
    <w:p w:rsidR="009C0CBC" w:rsidRPr="001D05C1" w:rsidRDefault="009C0CBC" w:rsidP="009C0CB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оплату расходов, производимых при проведении мероприятий проекта на аренду оборудования, прокат инвентаря в рамках предусмотренных мероприятий, на основании договоров с юридическими лицами, при этом аренда помещений за счет сре</w:t>
      </w:r>
      <w:proofErr w:type="gramStart"/>
      <w:r w:rsidRPr="001D05C1">
        <w:rPr>
          <w:sz w:val="28"/>
          <w:szCs w:val="28"/>
        </w:rPr>
        <w:t>дств гр</w:t>
      </w:r>
      <w:proofErr w:type="gramEnd"/>
      <w:r w:rsidRPr="001D05C1">
        <w:rPr>
          <w:sz w:val="28"/>
          <w:szCs w:val="28"/>
        </w:rPr>
        <w:t xml:space="preserve">анта не производится; </w:t>
      </w:r>
    </w:p>
    <w:p w:rsidR="00AB0516" w:rsidRPr="001D05C1" w:rsidRDefault="009C0CBC" w:rsidP="009C0CB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оплату услуг по обучению представителей целевой группы, добровольцев, участвующих в реализации мероприятий проекта, обучение родителей (законных представителей) детей с тяжелыми множественными нарушениями развития и детей с инвалидностью (по договору с юридическим лицом). Расходы на питание, включая кофе-брейки при проведении мероприятий по обучению за счет сре</w:t>
      </w:r>
      <w:proofErr w:type="gramStart"/>
      <w:r w:rsidRPr="001D05C1">
        <w:rPr>
          <w:sz w:val="28"/>
          <w:szCs w:val="28"/>
        </w:rPr>
        <w:t>дств гр</w:t>
      </w:r>
      <w:proofErr w:type="gramEnd"/>
      <w:r w:rsidRPr="001D05C1">
        <w:rPr>
          <w:sz w:val="28"/>
          <w:szCs w:val="28"/>
        </w:rPr>
        <w:t xml:space="preserve">анта не производятся. </w:t>
      </w:r>
    </w:p>
    <w:p w:rsidR="00AB0516" w:rsidRPr="001D05C1" w:rsidRDefault="00AB0516" w:rsidP="00AB0516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создание информационно-методических материалов для</w:t>
      </w:r>
      <w:r w:rsidR="00A4665E" w:rsidRPr="001D05C1">
        <w:rPr>
          <w:sz w:val="28"/>
          <w:szCs w:val="28"/>
        </w:rPr>
        <w:t xml:space="preserve"> мероприятий, проводимых с </w:t>
      </w:r>
      <w:r w:rsidRPr="001D05C1">
        <w:rPr>
          <w:sz w:val="28"/>
          <w:szCs w:val="28"/>
        </w:rPr>
        <w:t>представител</w:t>
      </w:r>
      <w:r w:rsidR="00A4665E" w:rsidRPr="001D05C1">
        <w:rPr>
          <w:sz w:val="28"/>
          <w:szCs w:val="28"/>
        </w:rPr>
        <w:t>ями</w:t>
      </w:r>
      <w:r w:rsidRPr="001D05C1">
        <w:rPr>
          <w:sz w:val="28"/>
          <w:szCs w:val="28"/>
        </w:rPr>
        <w:t xml:space="preserve"> целевой группы, в том числе видео-уроков</w:t>
      </w:r>
      <w:r w:rsidR="00A4665E" w:rsidRPr="001D05C1">
        <w:rPr>
          <w:sz w:val="28"/>
          <w:szCs w:val="28"/>
        </w:rPr>
        <w:t>, виде</w:t>
      </w:r>
      <w:proofErr w:type="gramStart"/>
      <w:r w:rsidR="00A4665E" w:rsidRPr="001D05C1">
        <w:rPr>
          <w:sz w:val="28"/>
          <w:szCs w:val="28"/>
        </w:rPr>
        <w:t>о-</w:t>
      </w:r>
      <w:proofErr w:type="gramEnd"/>
      <w:r w:rsidR="00586327" w:rsidRPr="001D05C1">
        <w:rPr>
          <w:sz w:val="28"/>
          <w:szCs w:val="28"/>
        </w:rPr>
        <w:t xml:space="preserve"> материалов</w:t>
      </w:r>
      <w:r w:rsidRPr="001D05C1">
        <w:rPr>
          <w:sz w:val="28"/>
          <w:szCs w:val="28"/>
        </w:rPr>
        <w:t xml:space="preserve"> (по договору с соответствующей организацией). </w:t>
      </w:r>
    </w:p>
    <w:p w:rsidR="009C0CBC" w:rsidRPr="001D05C1" w:rsidRDefault="009C0CBC" w:rsidP="009C0CB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Расходы за услуги специалистов (по договорам гражданско-правового характера), привлечение которых необходимо для реализации мероприятий проекта, </w:t>
      </w:r>
      <w:r w:rsidR="00912CF3" w:rsidRPr="001D05C1">
        <w:rPr>
          <w:sz w:val="28"/>
          <w:szCs w:val="28"/>
        </w:rPr>
        <w:t xml:space="preserve"> </w:t>
      </w:r>
      <w:r w:rsidRPr="001D05C1">
        <w:rPr>
          <w:sz w:val="28"/>
          <w:szCs w:val="28"/>
        </w:rPr>
        <w:t>не включаются в эту группу видов расходов, а при их необходимости отражаются по группе видов расходов «</w:t>
      </w:r>
      <w:r w:rsidR="00723608" w:rsidRPr="001D05C1">
        <w:rPr>
          <w:sz w:val="28"/>
          <w:szCs w:val="28"/>
        </w:rPr>
        <w:t>5</w:t>
      </w:r>
      <w:r w:rsidRPr="001D05C1">
        <w:rPr>
          <w:sz w:val="28"/>
          <w:szCs w:val="28"/>
        </w:rPr>
        <w:t>. Оплата услуг привлеченных специалистов, непосредственно работающих с целевой группой проекта, включая страховые взносы».</w:t>
      </w:r>
    </w:p>
    <w:p w:rsidR="00C21517" w:rsidRPr="00B06820" w:rsidRDefault="00C21517" w:rsidP="00C21517">
      <w:pPr>
        <w:ind w:right="-284" w:firstLine="709"/>
        <w:contextualSpacing/>
        <w:jc w:val="both"/>
        <w:rPr>
          <w:sz w:val="28"/>
          <w:szCs w:val="28"/>
        </w:rPr>
      </w:pPr>
      <w:r w:rsidRPr="00B06820">
        <w:rPr>
          <w:sz w:val="28"/>
          <w:szCs w:val="28"/>
        </w:rPr>
        <w:t xml:space="preserve">Расходы по оплате организационных взносов (сборов) за участие в спортивных соревнованиях не финансируются Фондом. </w:t>
      </w:r>
    </w:p>
    <w:p w:rsidR="009C0CBC" w:rsidRPr="001D05C1" w:rsidRDefault="009C0CBC" w:rsidP="009C0CB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Расходы по охране помещений финансируются заявителем за счет собственных и (или) привлеченных средств. </w:t>
      </w:r>
    </w:p>
    <w:p w:rsidR="00AB0516" w:rsidRPr="00B06820" w:rsidRDefault="00AB0516" w:rsidP="00AB0516">
      <w:pPr>
        <w:widowControl w:val="0"/>
        <w:ind w:right="-2" w:firstLine="709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B06820">
        <w:rPr>
          <w:rFonts w:eastAsia="PMingLiU"/>
          <w:kern w:val="2"/>
          <w:sz w:val="28"/>
          <w:szCs w:val="28"/>
          <w:lang w:eastAsia="ar-SA"/>
        </w:rPr>
        <w:t>Не финансируется за счет гранта приобретение/изготовление баннеров, социальной рекламы, информационных материалов (листовок, календарей, плакатов). А также не финансируется приобретение/создание/сопровождение электронных баз учета (банков данных) представителей целевых групп.</w:t>
      </w:r>
    </w:p>
    <w:p w:rsidR="00AB0516" w:rsidRPr="001D05C1" w:rsidRDefault="00AB0516" w:rsidP="00AB0516">
      <w:pPr>
        <w:widowControl w:val="0"/>
        <w:ind w:right="-2" w:firstLine="709"/>
        <w:contextualSpacing/>
        <w:jc w:val="both"/>
        <w:rPr>
          <w:rFonts w:eastAsia="PMingLiU"/>
          <w:kern w:val="2"/>
          <w:sz w:val="28"/>
          <w:szCs w:val="28"/>
          <w:lang w:eastAsia="ar-SA"/>
        </w:rPr>
      </w:pPr>
      <w:r w:rsidRPr="001D05C1">
        <w:rPr>
          <w:rFonts w:eastAsia="PMingLiU"/>
          <w:kern w:val="2"/>
          <w:sz w:val="28"/>
          <w:szCs w:val="28"/>
          <w:lang w:eastAsia="ar-SA"/>
        </w:rPr>
        <w:t xml:space="preserve">Обязательные мероприятия по управлению проектом, указанные в </w:t>
      </w:r>
      <w:proofErr w:type="gramStart"/>
      <w:r w:rsidRPr="001D05C1">
        <w:rPr>
          <w:rFonts w:eastAsia="PMingLiU"/>
          <w:kern w:val="2"/>
          <w:sz w:val="28"/>
          <w:szCs w:val="28"/>
          <w:lang w:eastAsia="ar-SA"/>
        </w:rPr>
        <w:t>пункте</w:t>
      </w:r>
      <w:proofErr w:type="gramEnd"/>
      <w:r w:rsidRPr="001D05C1">
        <w:rPr>
          <w:rFonts w:eastAsia="PMingLiU"/>
          <w:kern w:val="2"/>
          <w:sz w:val="28"/>
          <w:szCs w:val="28"/>
          <w:lang w:eastAsia="ar-SA"/>
        </w:rPr>
        <w:t xml:space="preserve"> 4.3.3. конкурсной документации</w:t>
      </w:r>
      <w:r w:rsidR="00C15A79" w:rsidRPr="001D05C1">
        <w:rPr>
          <w:rFonts w:eastAsia="PMingLiU"/>
          <w:kern w:val="2"/>
          <w:sz w:val="28"/>
          <w:szCs w:val="28"/>
          <w:lang w:eastAsia="ar-SA"/>
        </w:rPr>
        <w:t xml:space="preserve"> финансируются</w:t>
      </w:r>
      <w:r w:rsidRPr="001D05C1">
        <w:rPr>
          <w:rFonts w:eastAsia="PMingLiU"/>
          <w:kern w:val="2"/>
          <w:sz w:val="28"/>
          <w:szCs w:val="28"/>
          <w:lang w:eastAsia="ar-SA"/>
        </w:rPr>
        <w:t xml:space="preserve"> только за счет средств заявителя</w:t>
      </w:r>
      <w:r w:rsidR="00A81CD8" w:rsidRPr="001D05C1">
        <w:rPr>
          <w:rFonts w:eastAsia="PMingLiU"/>
          <w:kern w:val="2"/>
          <w:sz w:val="28"/>
          <w:szCs w:val="28"/>
          <w:lang w:eastAsia="ar-SA"/>
        </w:rPr>
        <w:t xml:space="preserve"> и/или исполнителей (соисполнителей)</w:t>
      </w:r>
      <w:r w:rsidRPr="001D05C1">
        <w:rPr>
          <w:rFonts w:eastAsia="PMingLiU"/>
          <w:kern w:val="2"/>
          <w:sz w:val="28"/>
          <w:szCs w:val="28"/>
          <w:lang w:eastAsia="ar-SA"/>
        </w:rPr>
        <w:t xml:space="preserve">, </w:t>
      </w:r>
      <w:r w:rsidR="001D05C1" w:rsidRPr="001D05C1">
        <w:rPr>
          <w:rFonts w:eastAsia="PMingLiU"/>
          <w:kern w:val="2"/>
          <w:sz w:val="28"/>
          <w:szCs w:val="28"/>
          <w:lang w:eastAsia="ar-SA"/>
        </w:rPr>
        <w:t>а так</w:t>
      </w:r>
      <w:r w:rsidR="00AA718D" w:rsidRPr="001D05C1">
        <w:rPr>
          <w:rFonts w:eastAsia="PMingLiU"/>
          <w:kern w:val="2"/>
          <w:sz w:val="28"/>
          <w:szCs w:val="28"/>
          <w:lang w:eastAsia="ar-SA"/>
        </w:rPr>
        <w:t>же расходы, связанные с выполнением мероприятий, направленных на решение задач: «Информирование общественности о результатах реализации проекта», «Распространение результатов проекта» (подпункты 6,7 пунктов 4.3.1. и 4.3.2. конкурсной документации)</w:t>
      </w:r>
      <w:r w:rsidRPr="001D05C1">
        <w:rPr>
          <w:rFonts w:eastAsia="PMingLiU"/>
          <w:kern w:val="2"/>
          <w:sz w:val="28"/>
          <w:szCs w:val="28"/>
          <w:lang w:eastAsia="ar-SA"/>
        </w:rPr>
        <w:t>.</w:t>
      </w:r>
    </w:p>
    <w:p w:rsidR="00AB0516" w:rsidRDefault="00AB0516" w:rsidP="00AB0516">
      <w:pPr>
        <w:widowControl w:val="0"/>
        <w:ind w:right="-2" w:firstLine="709"/>
        <w:contextualSpacing/>
        <w:jc w:val="both"/>
        <w:rPr>
          <w:rFonts w:eastAsia="PMingLiU"/>
          <w:color w:val="00B050"/>
          <w:kern w:val="2"/>
          <w:sz w:val="28"/>
          <w:szCs w:val="28"/>
          <w:lang w:eastAsia="ar-SA"/>
        </w:rPr>
      </w:pPr>
    </w:p>
    <w:p w:rsidR="007F385C" w:rsidRPr="00B06820" w:rsidRDefault="007F385C" w:rsidP="00AB0516">
      <w:pPr>
        <w:widowControl w:val="0"/>
        <w:ind w:right="-2" w:firstLine="709"/>
        <w:contextualSpacing/>
        <w:jc w:val="both"/>
        <w:rPr>
          <w:rFonts w:eastAsia="PMingLiU"/>
          <w:color w:val="00B050"/>
          <w:kern w:val="2"/>
          <w:sz w:val="28"/>
          <w:szCs w:val="28"/>
          <w:lang w:eastAsia="ar-SA"/>
        </w:rPr>
      </w:pPr>
    </w:p>
    <w:p w:rsidR="00AB0516" w:rsidRPr="007F385C" w:rsidRDefault="00AB0516" w:rsidP="007F385C">
      <w:pPr>
        <w:pStyle w:val="a7"/>
        <w:widowControl w:val="0"/>
        <w:numPr>
          <w:ilvl w:val="0"/>
          <w:numId w:val="2"/>
        </w:numPr>
        <w:ind w:right="-2"/>
        <w:rPr>
          <w:b/>
          <w:sz w:val="28"/>
          <w:szCs w:val="28"/>
        </w:rPr>
      </w:pPr>
      <w:r w:rsidRPr="007F385C">
        <w:rPr>
          <w:b/>
          <w:sz w:val="28"/>
          <w:szCs w:val="28"/>
        </w:rPr>
        <w:lastRenderedPageBreak/>
        <w:t xml:space="preserve">Расходы, не финансируемые за счет гранта </w:t>
      </w:r>
    </w:p>
    <w:p w:rsidR="001D05C1" w:rsidRPr="00B06820" w:rsidRDefault="001D05C1" w:rsidP="001D05C1">
      <w:pPr>
        <w:pStyle w:val="a7"/>
        <w:widowControl w:val="0"/>
        <w:ind w:left="928" w:right="-2"/>
        <w:rPr>
          <w:b/>
          <w:sz w:val="28"/>
          <w:szCs w:val="28"/>
        </w:rPr>
      </w:pPr>
    </w:p>
    <w:p w:rsidR="00AB0516" w:rsidRPr="001D05C1" w:rsidRDefault="00AB0516" w:rsidP="00AB0516">
      <w:pPr>
        <w:pStyle w:val="a7"/>
        <w:widowControl w:val="0"/>
        <w:ind w:left="0" w:right="-2" w:firstLine="488"/>
        <w:jc w:val="both"/>
        <w:rPr>
          <w:b/>
          <w:sz w:val="28"/>
          <w:szCs w:val="28"/>
        </w:rPr>
      </w:pPr>
      <w:r w:rsidRPr="001D05C1">
        <w:rPr>
          <w:sz w:val="28"/>
          <w:szCs w:val="28"/>
        </w:rPr>
        <w:t xml:space="preserve">Не финансируются расходы, указанные как нефинансируемые за счет гранта в </w:t>
      </w:r>
      <w:proofErr w:type="gramStart"/>
      <w:r w:rsidRPr="001D05C1">
        <w:rPr>
          <w:sz w:val="28"/>
          <w:szCs w:val="28"/>
        </w:rPr>
        <w:t>разделе</w:t>
      </w:r>
      <w:proofErr w:type="gramEnd"/>
      <w:r w:rsidRPr="001D05C1">
        <w:rPr>
          <w:sz w:val="28"/>
          <w:szCs w:val="28"/>
        </w:rPr>
        <w:t xml:space="preserve"> «4. Характеристика групп видов расходов, обеспечивающих реализацию мероприятий проекта» данных м</w:t>
      </w:r>
      <w:r w:rsidR="001D05C1">
        <w:rPr>
          <w:sz w:val="28"/>
          <w:szCs w:val="28"/>
        </w:rPr>
        <w:t>етодических рекомендаций, а так</w:t>
      </w:r>
      <w:r w:rsidRPr="001D05C1">
        <w:rPr>
          <w:sz w:val="28"/>
          <w:szCs w:val="28"/>
        </w:rPr>
        <w:t>же:</w:t>
      </w:r>
    </w:p>
    <w:p w:rsidR="00AB0516" w:rsidRPr="00B06820" w:rsidRDefault="00AB0516" w:rsidP="00AB0516">
      <w:pPr>
        <w:widowControl w:val="0"/>
        <w:ind w:right="-2" w:firstLine="709"/>
        <w:contextualSpacing/>
        <w:jc w:val="both"/>
        <w:rPr>
          <w:b/>
          <w:sz w:val="28"/>
          <w:szCs w:val="28"/>
        </w:rPr>
      </w:pPr>
      <w:r w:rsidRPr="00B06820">
        <w:rPr>
          <w:b/>
          <w:sz w:val="28"/>
          <w:szCs w:val="28"/>
        </w:rPr>
        <w:t>5.1. На основании пункта 6.3 Положения</w:t>
      </w:r>
      <w:r w:rsidRPr="00B06820">
        <w:rPr>
          <w:sz w:val="28"/>
          <w:szCs w:val="28"/>
        </w:rPr>
        <w:t xml:space="preserve"> </w:t>
      </w:r>
      <w:r w:rsidRPr="00B06820">
        <w:rPr>
          <w:b/>
          <w:sz w:val="28"/>
          <w:szCs w:val="28"/>
        </w:rPr>
        <w:t>не финансируются за счет сре</w:t>
      </w:r>
      <w:proofErr w:type="gramStart"/>
      <w:r w:rsidRPr="00B06820">
        <w:rPr>
          <w:b/>
          <w:sz w:val="28"/>
          <w:szCs w:val="28"/>
        </w:rPr>
        <w:t>дств гр</w:t>
      </w:r>
      <w:proofErr w:type="gramEnd"/>
      <w:r w:rsidRPr="00B06820">
        <w:rPr>
          <w:b/>
          <w:sz w:val="28"/>
          <w:szCs w:val="28"/>
        </w:rPr>
        <w:t>анта отдельные виды расходов:</w:t>
      </w:r>
    </w:p>
    <w:p w:rsidR="003E42F6" w:rsidRPr="001D05C1" w:rsidRDefault="003E42F6" w:rsidP="003E42F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1D05C1">
        <w:rPr>
          <w:sz w:val="28"/>
          <w:szCs w:val="28"/>
        </w:rPr>
        <w:t xml:space="preserve">расходы на управление проектом, в том числе: затраты на координацию выполнения мероприятий проекта, административно-управленческие расходы, включающие оплату труда штатных сотрудников, сопровождающих выполнение мероприятий проекта, канцелярские и почтовые расходы, оплату услуг телефонной связи, в том числе сотовой, расходы по уплате банковской комиссии, налоговых выплат, штрафных санкций, пени по налогам, сборам и страховым отчислениям; </w:t>
      </w:r>
      <w:proofErr w:type="gramEnd"/>
    </w:p>
    <w:p w:rsidR="003E42F6" w:rsidRPr="001D05C1" w:rsidRDefault="003E42F6" w:rsidP="003E4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на аренду служебных помещений, служебного автотранспорта;</w:t>
      </w:r>
    </w:p>
    <w:p w:rsidR="003E42F6" w:rsidRPr="001D05C1" w:rsidRDefault="003E42F6" w:rsidP="003E4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расходы, произведенные до начала реализации проекта;</w:t>
      </w:r>
    </w:p>
    <w:p w:rsidR="003E42F6" w:rsidRPr="001D05C1" w:rsidRDefault="003E42F6" w:rsidP="003E4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3E42F6" w:rsidRPr="001D05C1" w:rsidRDefault="003E42F6" w:rsidP="003E4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3E42F6" w:rsidRPr="001D05C1" w:rsidRDefault="003E42F6" w:rsidP="003E4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расходы на приобретение или аренду земельных участков; </w:t>
      </w:r>
    </w:p>
    <w:p w:rsidR="003E42F6" w:rsidRPr="001D05C1" w:rsidRDefault="003E42F6" w:rsidP="003E42F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на приобретение зданий, сооружений, жилых и нежилых помещений;</w:t>
      </w:r>
    </w:p>
    <w:p w:rsidR="003E42F6" w:rsidRPr="001D05C1" w:rsidRDefault="003E42F6" w:rsidP="003E42F6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по оплате проезда на всех видах общественного транспорта                          в пределах одного населенного пункта, проезда на такси, по обеспечению проездными билетами на все виды общественного транспорта в служебных целях;</w:t>
      </w:r>
    </w:p>
    <w:p w:rsidR="003E42F6" w:rsidRPr="001D05C1" w:rsidRDefault="003E42F6" w:rsidP="003E42F6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по транспортировке (доставке) товарно-материальных ценностей                   и основных средств;</w:t>
      </w:r>
    </w:p>
    <w:p w:rsidR="003E42F6" w:rsidRPr="001D05C1" w:rsidRDefault="003E42F6" w:rsidP="003E42F6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на монтаж и установку основных средств;</w:t>
      </w:r>
    </w:p>
    <w:p w:rsidR="003E42F6" w:rsidRPr="001D05C1" w:rsidRDefault="003E42F6" w:rsidP="003E42F6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на охрану помещений при проведении мероприятий проекта;</w:t>
      </w:r>
    </w:p>
    <w:p w:rsidR="003E42F6" w:rsidRPr="001D05C1" w:rsidRDefault="003E42F6" w:rsidP="003E42F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проведение мероприятий, не предусмотренных перечнем мероприятий проекта;</w:t>
      </w:r>
    </w:p>
    <w:p w:rsidR="003E42F6" w:rsidRPr="001D05C1" w:rsidRDefault="003E42F6" w:rsidP="003E42F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расходы на оплату труда работников по трудовым договорам, стимулирующие и компенсационные выплаты;</w:t>
      </w:r>
    </w:p>
    <w:p w:rsidR="003E42F6" w:rsidRPr="001D05C1" w:rsidRDefault="003E42F6" w:rsidP="003E42F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оказание материальной помощи в натуральной или денежной форме.</w:t>
      </w:r>
    </w:p>
    <w:p w:rsidR="00AB0516" w:rsidRPr="001D05C1" w:rsidRDefault="00AB0516" w:rsidP="00AB0516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b/>
          <w:sz w:val="28"/>
          <w:szCs w:val="28"/>
        </w:rPr>
        <w:t>5.2. В рамках данного конкурса</w:t>
      </w:r>
      <w:r w:rsidRPr="001D05C1">
        <w:rPr>
          <w:sz w:val="28"/>
          <w:szCs w:val="28"/>
        </w:rPr>
        <w:t xml:space="preserve"> за счет гранта не финансируются:</w:t>
      </w:r>
    </w:p>
    <w:p w:rsidR="00AB0516" w:rsidRPr="001D05C1" w:rsidRDefault="00AB0516" w:rsidP="00AB0516">
      <w:pPr>
        <w:widowControl w:val="0"/>
        <w:ind w:right="-2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размещение материалов в печатных СМИ, сюжетов и передач на ТВ и радио;</w:t>
      </w:r>
    </w:p>
    <w:p w:rsidR="00FF363C" w:rsidRDefault="00FF363C" w:rsidP="00FF363C">
      <w:pPr>
        <w:ind w:right="-284" w:firstLine="709"/>
        <w:contextualSpacing/>
        <w:jc w:val="both"/>
        <w:rPr>
          <w:sz w:val="28"/>
          <w:szCs w:val="28"/>
        </w:rPr>
      </w:pPr>
      <w:r w:rsidRPr="001D05C1">
        <w:rPr>
          <w:sz w:val="28"/>
          <w:szCs w:val="28"/>
        </w:rPr>
        <w:t>услуги по созданию, текущему сопровождению и наполнению сайта, оплата услуг за пользование сетью Интернет, а также расходы по размещению информации на сайтах организаций – исполнителей мероприятий проекта, иных Интернет-ресурсах.</w:t>
      </w:r>
    </w:p>
    <w:p w:rsidR="007F385C" w:rsidRDefault="007F385C" w:rsidP="007F385C">
      <w:pPr>
        <w:ind w:right="-284"/>
        <w:contextualSpacing/>
        <w:jc w:val="both"/>
        <w:rPr>
          <w:sz w:val="28"/>
          <w:szCs w:val="28"/>
        </w:rPr>
      </w:pPr>
    </w:p>
    <w:p w:rsidR="007F385C" w:rsidRPr="001D05C1" w:rsidRDefault="007F385C" w:rsidP="00FF363C">
      <w:pPr>
        <w:ind w:right="-284" w:firstLine="709"/>
        <w:contextualSpacing/>
        <w:jc w:val="both"/>
        <w:rPr>
          <w:sz w:val="28"/>
          <w:szCs w:val="28"/>
        </w:rPr>
      </w:pPr>
    </w:p>
    <w:sectPr w:rsidR="007F385C" w:rsidRPr="001D05C1" w:rsidSect="00904785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F6" w:rsidRDefault="00BD24F6" w:rsidP="00E42BC0">
      <w:r>
        <w:separator/>
      </w:r>
    </w:p>
  </w:endnote>
  <w:endnote w:type="continuationSeparator" w:id="0">
    <w:p w:rsidR="00BD24F6" w:rsidRDefault="00BD24F6" w:rsidP="00E4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F6" w:rsidRDefault="00BD24F6" w:rsidP="00E42BC0">
      <w:r>
        <w:separator/>
      </w:r>
    </w:p>
  </w:footnote>
  <w:footnote w:type="continuationSeparator" w:id="0">
    <w:p w:rsidR="00BD24F6" w:rsidRDefault="00BD24F6" w:rsidP="00E4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39457"/>
      <w:docPartObj>
        <w:docPartGallery w:val="Page Numbers (Top of Page)"/>
        <w:docPartUnique/>
      </w:docPartObj>
    </w:sdtPr>
    <w:sdtEndPr/>
    <w:sdtContent>
      <w:p w:rsidR="00E42BC0" w:rsidRDefault="00E42BC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16">
          <w:rPr>
            <w:noProof/>
          </w:rPr>
          <w:t>12</w:t>
        </w:r>
        <w:r>
          <w:fldChar w:fldCharType="end"/>
        </w:r>
      </w:p>
    </w:sdtContent>
  </w:sdt>
  <w:p w:rsidR="00E42BC0" w:rsidRDefault="00E42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82A"/>
    <w:multiLevelType w:val="hybridMultilevel"/>
    <w:tmpl w:val="2B90811E"/>
    <w:lvl w:ilvl="0" w:tplc="9F645B40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B1D2EA8"/>
    <w:multiLevelType w:val="hybridMultilevel"/>
    <w:tmpl w:val="19A06192"/>
    <w:lvl w:ilvl="0" w:tplc="DA32505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E9"/>
    <w:rsid w:val="00005D3B"/>
    <w:rsid w:val="00030CA8"/>
    <w:rsid w:val="00033017"/>
    <w:rsid w:val="00077EE9"/>
    <w:rsid w:val="000B02A2"/>
    <w:rsid w:val="000C18C3"/>
    <w:rsid w:val="000D10C0"/>
    <w:rsid w:val="00123DF5"/>
    <w:rsid w:val="001243C2"/>
    <w:rsid w:val="00152080"/>
    <w:rsid w:val="001A6AE1"/>
    <w:rsid w:val="001D05C1"/>
    <w:rsid w:val="001D5AE9"/>
    <w:rsid w:val="001D6D04"/>
    <w:rsid w:val="00231CB0"/>
    <w:rsid w:val="002371F8"/>
    <w:rsid w:val="002619C0"/>
    <w:rsid w:val="002F2690"/>
    <w:rsid w:val="003304D8"/>
    <w:rsid w:val="00344DCA"/>
    <w:rsid w:val="00354048"/>
    <w:rsid w:val="0039010F"/>
    <w:rsid w:val="003E42F6"/>
    <w:rsid w:val="003F2A51"/>
    <w:rsid w:val="003F4FC1"/>
    <w:rsid w:val="00411F51"/>
    <w:rsid w:val="00453EF8"/>
    <w:rsid w:val="00462448"/>
    <w:rsid w:val="00482BF7"/>
    <w:rsid w:val="00497C36"/>
    <w:rsid w:val="004E5B16"/>
    <w:rsid w:val="00511ED3"/>
    <w:rsid w:val="00553320"/>
    <w:rsid w:val="00586327"/>
    <w:rsid w:val="005A3992"/>
    <w:rsid w:val="005A3AE1"/>
    <w:rsid w:val="005B05F4"/>
    <w:rsid w:val="005C0BA0"/>
    <w:rsid w:val="005F74AB"/>
    <w:rsid w:val="00627766"/>
    <w:rsid w:val="006849EF"/>
    <w:rsid w:val="00693593"/>
    <w:rsid w:val="006A4718"/>
    <w:rsid w:val="006E4849"/>
    <w:rsid w:val="00711B71"/>
    <w:rsid w:val="00720151"/>
    <w:rsid w:val="00723608"/>
    <w:rsid w:val="00725500"/>
    <w:rsid w:val="00742D85"/>
    <w:rsid w:val="007626AC"/>
    <w:rsid w:val="007749F9"/>
    <w:rsid w:val="007F385C"/>
    <w:rsid w:val="00825EC6"/>
    <w:rsid w:val="00833518"/>
    <w:rsid w:val="008556D4"/>
    <w:rsid w:val="008B3132"/>
    <w:rsid w:val="00904785"/>
    <w:rsid w:val="0090649D"/>
    <w:rsid w:val="00912CF3"/>
    <w:rsid w:val="00960D7C"/>
    <w:rsid w:val="00996774"/>
    <w:rsid w:val="00997FC0"/>
    <w:rsid w:val="009C0CBC"/>
    <w:rsid w:val="009F4C59"/>
    <w:rsid w:val="00A04FE8"/>
    <w:rsid w:val="00A23B68"/>
    <w:rsid w:val="00A4665E"/>
    <w:rsid w:val="00A479BD"/>
    <w:rsid w:val="00A56D9D"/>
    <w:rsid w:val="00A70E48"/>
    <w:rsid w:val="00A81CD8"/>
    <w:rsid w:val="00AA718D"/>
    <w:rsid w:val="00AB0516"/>
    <w:rsid w:val="00AB7DD2"/>
    <w:rsid w:val="00B06820"/>
    <w:rsid w:val="00B13A85"/>
    <w:rsid w:val="00BC2A5D"/>
    <w:rsid w:val="00BC4617"/>
    <w:rsid w:val="00BD24F6"/>
    <w:rsid w:val="00C15A79"/>
    <w:rsid w:val="00C21517"/>
    <w:rsid w:val="00C327B6"/>
    <w:rsid w:val="00CC3AD0"/>
    <w:rsid w:val="00D027E9"/>
    <w:rsid w:val="00D22976"/>
    <w:rsid w:val="00D41365"/>
    <w:rsid w:val="00D80FA6"/>
    <w:rsid w:val="00D86240"/>
    <w:rsid w:val="00D921D9"/>
    <w:rsid w:val="00DD559E"/>
    <w:rsid w:val="00DF4EF9"/>
    <w:rsid w:val="00E0065D"/>
    <w:rsid w:val="00E12952"/>
    <w:rsid w:val="00E42BC0"/>
    <w:rsid w:val="00E7187A"/>
    <w:rsid w:val="00E7398B"/>
    <w:rsid w:val="00E90834"/>
    <w:rsid w:val="00ED5BFD"/>
    <w:rsid w:val="00EE24BD"/>
    <w:rsid w:val="00EE2683"/>
    <w:rsid w:val="00F53944"/>
    <w:rsid w:val="00F61A9E"/>
    <w:rsid w:val="00F801E9"/>
    <w:rsid w:val="00FA2479"/>
    <w:rsid w:val="00FA38E5"/>
    <w:rsid w:val="00FB419E"/>
    <w:rsid w:val="00FE672C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АРАГРАФ,Абзац списка11,Абзац списка1"/>
    <w:basedOn w:val="a"/>
    <w:link w:val="a8"/>
    <w:uiPriority w:val="34"/>
    <w:qFormat/>
    <w:rsid w:val="00E42B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49EF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,Абзац списка1 Знак"/>
    <w:link w:val="a7"/>
    <w:uiPriority w:val="34"/>
    <w:locked/>
    <w:rsid w:val="00AB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B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ПАРАГРАФ,Абзац списка11,Абзац списка1"/>
    <w:basedOn w:val="a"/>
    <w:link w:val="a8"/>
    <w:uiPriority w:val="34"/>
    <w:qFormat/>
    <w:rsid w:val="00E42BC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849EF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,Абзац списка1 Знак"/>
    <w:link w:val="a7"/>
    <w:uiPriority w:val="34"/>
    <w:locked/>
    <w:rsid w:val="00AB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-detyam.ru/konkursy-fonda/professionaln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Шулакова Ольга Борисовна</cp:lastModifiedBy>
  <cp:revision>47</cp:revision>
  <cp:lastPrinted>2022-02-03T09:51:00Z</cp:lastPrinted>
  <dcterms:created xsi:type="dcterms:W3CDTF">2022-02-01T08:21:00Z</dcterms:created>
  <dcterms:modified xsi:type="dcterms:W3CDTF">2022-02-04T09:24:00Z</dcterms:modified>
</cp:coreProperties>
</file>